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Spec="right" w:tblpY="1"/>
        <w:tblOverlap w:val="never"/>
        <w:tblW w:w="3435" w:type="dxa"/>
        <w:tblLook w:val="04A0" w:firstRow="1" w:lastRow="0" w:firstColumn="1" w:lastColumn="0" w:noHBand="0" w:noVBand="1"/>
      </w:tblPr>
      <w:tblGrid>
        <w:gridCol w:w="3435"/>
      </w:tblGrid>
      <w:tr w:rsidR="00865F93">
        <w:tc>
          <w:tcPr>
            <w:tcW w:w="3435" w:type="dxa"/>
          </w:tcPr>
          <w:p w:rsidR="00865F93" w:rsidRDefault="00472D03">
            <w:pPr>
              <w:pStyle w:val="a7"/>
              <w:tabs>
                <w:tab w:val="left" w:pos="3402"/>
              </w:tabs>
              <w:spacing w:after="0"/>
              <w:rPr>
                <w:bCs/>
                <w:sz w:val="28"/>
                <w:szCs w:val="28"/>
              </w:rPr>
            </w:pPr>
            <w:bookmarkStart w:id="0" w:name="_GoBack"/>
            <w:bookmarkEnd w:id="0"/>
            <w:r>
              <w:rPr>
                <w:bCs/>
                <w:sz w:val="28"/>
                <w:szCs w:val="28"/>
              </w:rPr>
              <w:t xml:space="preserve">Приложение </w:t>
            </w:r>
          </w:p>
          <w:p w:rsidR="00865F93" w:rsidRDefault="00865F93">
            <w:pPr>
              <w:pStyle w:val="a7"/>
              <w:tabs>
                <w:tab w:val="left" w:pos="3402"/>
              </w:tabs>
              <w:spacing w:after="0"/>
              <w:ind w:firstLine="709"/>
              <w:rPr>
                <w:bCs/>
                <w:sz w:val="28"/>
                <w:szCs w:val="28"/>
              </w:rPr>
            </w:pPr>
          </w:p>
          <w:p w:rsidR="00865F93" w:rsidRDefault="00472D03">
            <w:pPr>
              <w:pStyle w:val="a7"/>
              <w:tabs>
                <w:tab w:val="left" w:pos="3402"/>
              </w:tabs>
              <w:spacing w:after="0"/>
              <w:rPr>
                <w:bCs/>
                <w:sz w:val="28"/>
                <w:szCs w:val="28"/>
              </w:rPr>
            </w:pPr>
            <w:r>
              <w:rPr>
                <w:bCs/>
                <w:sz w:val="28"/>
                <w:szCs w:val="28"/>
              </w:rPr>
              <w:t>УТВЕРЖДЕНА</w:t>
            </w:r>
          </w:p>
          <w:p w:rsidR="00865F93" w:rsidRDefault="00865F93">
            <w:pPr>
              <w:pStyle w:val="a7"/>
              <w:tabs>
                <w:tab w:val="left" w:pos="3402"/>
              </w:tabs>
              <w:spacing w:after="0"/>
              <w:ind w:firstLine="709"/>
              <w:rPr>
                <w:bCs/>
                <w:sz w:val="28"/>
                <w:szCs w:val="28"/>
              </w:rPr>
            </w:pPr>
          </w:p>
          <w:p w:rsidR="00865F93" w:rsidRDefault="00472D03">
            <w:pPr>
              <w:pStyle w:val="a7"/>
              <w:tabs>
                <w:tab w:val="left" w:pos="3402"/>
              </w:tabs>
              <w:spacing w:after="0"/>
              <w:rPr>
                <w:bCs/>
                <w:sz w:val="28"/>
                <w:szCs w:val="28"/>
              </w:rPr>
            </w:pPr>
            <w:r>
              <w:rPr>
                <w:bCs/>
                <w:sz w:val="28"/>
                <w:szCs w:val="28"/>
              </w:rPr>
              <w:t xml:space="preserve">Указом Губернатора </w:t>
            </w:r>
          </w:p>
          <w:p w:rsidR="00865F93" w:rsidRDefault="00472D03">
            <w:pPr>
              <w:pStyle w:val="a7"/>
              <w:tabs>
                <w:tab w:val="left" w:pos="3402"/>
              </w:tabs>
              <w:spacing w:after="0"/>
              <w:rPr>
                <w:bCs/>
                <w:sz w:val="28"/>
                <w:szCs w:val="28"/>
              </w:rPr>
            </w:pPr>
            <w:r>
              <w:rPr>
                <w:bCs/>
                <w:sz w:val="28"/>
                <w:szCs w:val="28"/>
              </w:rPr>
              <w:t>Кировской области</w:t>
            </w:r>
          </w:p>
          <w:p w:rsidR="00865F93" w:rsidRDefault="00472D03" w:rsidP="00AD7581">
            <w:pPr>
              <w:pStyle w:val="a7"/>
              <w:tabs>
                <w:tab w:val="left" w:pos="3402"/>
              </w:tabs>
              <w:spacing w:after="0"/>
              <w:rPr>
                <w:bCs/>
                <w:sz w:val="28"/>
                <w:szCs w:val="28"/>
              </w:rPr>
            </w:pPr>
            <w:r>
              <w:rPr>
                <w:bCs/>
                <w:sz w:val="28"/>
                <w:szCs w:val="28"/>
              </w:rPr>
              <w:t xml:space="preserve">от </w:t>
            </w:r>
            <w:r w:rsidR="00AD7581">
              <w:rPr>
                <w:bCs/>
                <w:sz w:val="28"/>
                <w:szCs w:val="28"/>
              </w:rPr>
              <w:t xml:space="preserve">23.04.2024    </w:t>
            </w:r>
            <w:r>
              <w:rPr>
                <w:bCs/>
                <w:sz w:val="28"/>
                <w:szCs w:val="28"/>
              </w:rPr>
              <w:t>№</w:t>
            </w:r>
            <w:r w:rsidR="00AD7581">
              <w:rPr>
                <w:bCs/>
                <w:sz w:val="28"/>
                <w:szCs w:val="28"/>
              </w:rPr>
              <w:t xml:space="preserve"> 51</w:t>
            </w:r>
          </w:p>
        </w:tc>
      </w:tr>
    </w:tbl>
    <w:p w:rsidR="00865F93" w:rsidRDefault="00472D03">
      <w:pPr>
        <w:pStyle w:val="a3"/>
        <w:spacing w:line="720" w:lineRule="exact"/>
        <w:ind w:firstLine="709"/>
        <w:jc w:val="center"/>
      </w:pPr>
      <w:r>
        <w:br w:type="textWrapping" w:clear="all"/>
      </w:r>
    </w:p>
    <w:p w:rsidR="00865F93" w:rsidRDefault="00472D03">
      <w:pPr>
        <w:pStyle w:val="a3"/>
        <w:jc w:val="center"/>
        <w:rPr>
          <w:b/>
          <w:bCs/>
        </w:rPr>
      </w:pPr>
      <w:r>
        <w:rPr>
          <w:b/>
          <w:bCs/>
        </w:rPr>
        <w:t>ИНВЕСТИЦИОННАЯ ДЕКЛАРАЦИЯ</w:t>
      </w:r>
    </w:p>
    <w:p w:rsidR="00865F93" w:rsidRDefault="00472D03">
      <w:pPr>
        <w:pStyle w:val="a3"/>
        <w:spacing w:after="480"/>
        <w:jc w:val="center"/>
        <w:rPr>
          <w:b/>
          <w:bCs/>
        </w:rPr>
      </w:pPr>
      <w:r>
        <w:rPr>
          <w:b/>
          <w:bCs/>
        </w:rPr>
        <w:t>Кировской области</w:t>
      </w:r>
    </w:p>
    <w:tbl>
      <w:tblPr>
        <w:tblStyle w:val="ab"/>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
        <w:gridCol w:w="8436"/>
      </w:tblGrid>
      <w:tr w:rsidR="00865F93">
        <w:tc>
          <w:tcPr>
            <w:tcW w:w="318" w:type="dxa"/>
          </w:tcPr>
          <w:p w:rsidR="00865F93" w:rsidRDefault="00472D03">
            <w:pPr>
              <w:tabs>
                <w:tab w:val="left" w:pos="993"/>
              </w:tabs>
              <w:autoSpaceDE w:val="0"/>
              <w:autoSpaceDN w:val="0"/>
              <w:adjustRightInd w:val="0"/>
              <w:spacing w:line="360" w:lineRule="auto"/>
              <w:ind w:left="-108"/>
              <w:jc w:val="both"/>
              <w:rPr>
                <w:rFonts w:ascii="Times New Roman" w:hAnsi="Times New Roman" w:cs="Times New Roman"/>
                <w:b/>
                <w:color w:val="000000"/>
                <w:sz w:val="28"/>
                <w:szCs w:val="28"/>
              </w:rPr>
            </w:pPr>
            <w:r>
              <w:rPr>
                <w:rFonts w:ascii="Times New Roman" w:hAnsi="Times New Roman" w:cs="Times New Roman"/>
                <w:b/>
                <w:color w:val="000000"/>
                <w:sz w:val="28"/>
                <w:szCs w:val="28"/>
              </w:rPr>
              <w:t>1.</w:t>
            </w:r>
          </w:p>
        </w:tc>
        <w:tc>
          <w:tcPr>
            <w:tcW w:w="8436" w:type="dxa"/>
          </w:tcPr>
          <w:p w:rsidR="00865F93" w:rsidRDefault="00472D03">
            <w:pPr>
              <w:autoSpaceDE w:val="0"/>
              <w:autoSpaceDN w:val="0"/>
              <w:adjustRightInd w:val="0"/>
              <w:spacing w:after="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Общие положения</w:t>
            </w:r>
          </w:p>
        </w:tc>
      </w:tr>
    </w:tbl>
    <w:p w:rsidR="00865F93" w:rsidRDefault="00472D03">
      <w:pPr>
        <w:pStyle w:val="a3"/>
        <w:spacing w:line="360" w:lineRule="auto"/>
        <w:ind w:firstLine="709"/>
        <w:jc w:val="both"/>
      </w:pPr>
      <w:r>
        <w:t>Инвестиционная декларация Кировской области (далее – Инвестиционная декларация) разработана в соответствии с Методическими рекомендациями по подготовке инвестиционной декларации субъекта Российской Федерации, утвержденными приказом Министерства экономического развития Российской Федерации от 30.09.2021 № 591              «О системе поддержки новых инвестиционных проектов в субъектах Российской Федерации («Региональный инвестиционный стандарт»)».</w:t>
      </w:r>
    </w:p>
    <w:p w:rsidR="00865F93" w:rsidRDefault="00472D03">
      <w:pPr>
        <w:pStyle w:val="a3"/>
        <w:spacing w:line="360" w:lineRule="auto"/>
        <w:ind w:firstLine="709"/>
        <w:jc w:val="both"/>
      </w:pPr>
      <w:r>
        <w:t xml:space="preserve">Понятия, используемые в Инвестиционной декларации, применяются  в значении, установленном </w:t>
      </w:r>
      <w:r>
        <w:rPr>
          <w:color w:val="auto"/>
        </w:rPr>
        <w:t>Законом</w:t>
      </w:r>
      <w:r>
        <w:t xml:space="preserve"> Кировской области от 02.07.2010        № 537-ЗО «О регулировании инвестиционной деятельности в Кировской области».</w:t>
      </w:r>
    </w:p>
    <w:tbl>
      <w:tblPr>
        <w:tblStyle w:val="ab"/>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
        <w:gridCol w:w="8436"/>
      </w:tblGrid>
      <w:tr w:rsidR="00865F93">
        <w:tc>
          <w:tcPr>
            <w:tcW w:w="318" w:type="dxa"/>
          </w:tcPr>
          <w:p w:rsidR="00865F93" w:rsidRDefault="00472D03">
            <w:pPr>
              <w:tabs>
                <w:tab w:val="left" w:pos="993"/>
              </w:tabs>
              <w:autoSpaceDE w:val="0"/>
              <w:autoSpaceDN w:val="0"/>
              <w:adjustRightInd w:val="0"/>
              <w:spacing w:before="360" w:line="360" w:lineRule="auto"/>
              <w:ind w:left="-108"/>
              <w:jc w:val="both"/>
              <w:rPr>
                <w:rFonts w:ascii="Times New Roman" w:hAnsi="Times New Roman" w:cs="Times New Roman"/>
                <w:b/>
                <w:color w:val="000000"/>
                <w:sz w:val="28"/>
                <w:szCs w:val="28"/>
              </w:rPr>
            </w:pPr>
            <w:r>
              <w:rPr>
                <w:rFonts w:ascii="Times New Roman" w:hAnsi="Times New Roman" w:cs="Times New Roman"/>
                <w:b/>
                <w:color w:val="000000"/>
                <w:sz w:val="28"/>
                <w:szCs w:val="28"/>
              </w:rPr>
              <w:t>2.</w:t>
            </w:r>
          </w:p>
        </w:tc>
        <w:tc>
          <w:tcPr>
            <w:tcW w:w="8436" w:type="dxa"/>
          </w:tcPr>
          <w:p w:rsidR="00865F93" w:rsidRDefault="00472D03">
            <w:pPr>
              <w:autoSpaceDE w:val="0"/>
              <w:autoSpaceDN w:val="0"/>
              <w:adjustRightInd w:val="0"/>
              <w:spacing w:before="360" w:after="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Общее описание целей инвестиционного развития Кировской области</w:t>
            </w:r>
          </w:p>
        </w:tc>
      </w:tr>
    </w:tbl>
    <w:p w:rsidR="00865F93" w:rsidRDefault="00472D03">
      <w:pPr>
        <w:pStyle w:val="a3"/>
        <w:spacing w:line="360" w:lineRule="auto"/>
        <w:ind w:firstLine="709"/>
        <w:jc w:val="both"/>
      </w:pPr>
      <w:r>
        <w:t>Инвестиционная декларация разработана в целях:</w:t>
      </w:r>
    </w:p>
    <w:p w:rsidR="00865F93" w:rsidRDefault="00472D03">
      <w:pPr>
        <w:pStyle w:val="a3"/>
        <w:spacing w:line="360" w:lineRule="auto"/>
        <w:ind w:firstLine="709"/>
        <w:jc w:val="both"/>
      </w:pPr>
      <w:r>
        <w:t>создания условий для опережающего инвестиционного развития Кировской области;</w:t>
      </w:r>
    </w:p>
    <w:p w:rsidR="00865F93" w:rsidRDefault="00472D03">
      <w:pPr>
        <w:pStyle w:val="a3"/>
        <w:spacing w:line="360" w:lineRule="auto"/>
        <w:ind w:firstLine="709"/>
        <w:jc w:val="both"/>
      </w:pPr>
      <w:r>
        <w:t>содействия достижению национальных целей развития Российской Федерации, определенных Указом Президента Российской Федерации           от 21.07.2020 № 474 «О национальных целях развития Российской Федерации на период до 2030 года»;</w:t>
      </w:r>
    </w:p>
    <w:p w:rsidR="00865F93" w:rsidRDefault="00472D03">
      <w:pPr>
        <w:pStyle w:val="a3"/>
        <w:spacing w:line="360" w:lineRule="auto"/>
        <w:ind w:firstLine="709"/>
        <w:jc w:val="both"/>
      </w:pPr>
      <w:r>
        <w:lastRenderedPageBreak/>
        <w:t>установления основ реализации инвестиционной политики Кировской области, а также взаимодействия органов государственной власти Кировской области с инвесторами при реализации инвестиционных проектов                     на территории Кировской области;</w:t>
      </w:r>
    </w:p>
    <w:p w:rsidR="00865F93" w:rsidRDefault="00472D03">
      <w:pPr>
        <w:pStyle w:val="a3"/>
        <w:spacing w:line="360" w:lineRule="auto"/>
        <w:ind w:firstLine="709"/>
        <w:jc w:val="both"/>
      </w:pPr>
      <w:r>
        <w:t>увеличения реального роста инвестиций в основной капитал в качестве вклада в достижение национальной цели развития Российской Федерации           «Достойный, эффективный труд и успешное предпринимательство»;</w:t>
      </w:r>
    </w:p>
    <w:p w:rsidR="00865F93" w:rsidRDefault="00472D03">
      <w:pPr>
        <w:pStyle w:val="a3"/>
        <w:spacing w:line="360" w:lineRule="auto"/>
        <w:ind w:firstLine="709"/>
        <w:jc w:val="both"/>
      </w:pPr>
      <w:r>
        <w:t>улучшения инвестиционного климата путем установления понятных          и прозрачных условий ведения инвестиционной деятельности на территории Кировской области.</w:t>
      </w:r>
    </w:p>
    <w:p w:rsidR="00865F93" w:rsidRDefault="00472D03">
      <w:pPr>
        <w:pStyle w:val="a3"/>
        <w:spacing w:line="360" w:lineRule="auto"/>
        <w:ind w:firstLine="709"/>
        <w:jc w:val="both"/>
      </w:pPr>
      <w:r>
        <w:t>Для достижения целей инвестиционного развития Кировской области на территории Кировской области обеспечиваются:</w:t>
      </w:r>
    </w:p>
    <w:p w:rsidR="00865F93" w:rsidRDefault="00472D03">
      <w:pPr>
        <w:pStyle w:val="a3"/>
        <w:spacing w:line="360" w:lineRule="auto"/>
        <w:ind w:firstLine="709"/>
        <w:jc w:val="both"/>
      </w:pPr>
      <w:r>
        <w:t>применение передовых практик формирования благоприятного инвестиционного климата;</w:t>
      </w:r>
    </w:p>
    <w:p w:rsidR="00865F93" w:rsidRDefault="00472D03">
      <w:pPr>
        <w:pStyle w:val="a3"/>
        <w:spacing w:line="360" w:lineRule="auto"/>
        <w:ind w:firstLine="709"/>
        <w:jc w:val="both"/>
      </w:pPr>
      <w:r>
        <w:t>стабильность условий осуществления инвестиционной деятельности;</w:t>
      </w:r>
    </w:p>
    <w:p w:rsidR="00865F93" w:rsidRDefault="00472D03">
      <w:pPr>
        <w:pStyle w:val="a3"/>
        <w:spacing w:line="360" w:lineRule="auto"/>
        <w:ind w:firstLine="709"/>
        <w:jc w:val="both"/>
      </w:pPr>
      <w:r>
        <w:t>предоставление мер государственной поддержки инвесторам и создание привлекательных условий для ведения предпринимательской деятельности;</w:t>
      </w:r>
    </w:p>
    <w:p w:rsidR="00865F93" w:rsidRDefault="00472D03">
      <w:pPr>
        <w:pStyle w:val="a3"/>
        <w:spacing w:line="360" w:lineRule="auto"/>
        <w:ind w:firstLine="709"/>
        <w:jc w:val="both"/>
      </w:pPr>
      <w:r>
        <w:t>развитие институциональной среды для инвесторов;</w:t>
      </w:r>
    </w:p>
    <w:p w:rsidR="00865F93" w:rsidRDefault="00472D03">
      <w:pPr>
        <w:pStyle w:val="a3"/>
        <w:spacing w:line="360" w:lineRule="auto"/>
        <w:ind w:firstLine="709"/>
        <w:jc w:val="both"/>
      </w:pPr>
      <w:r>
        <w:t>развитие инфраструктуры, необходимой для реализации инвестиционных проектов;</w:t>
      </w:r>
    </w:p>
    <w:p w:rsidR="00865F93" w:rsidRDefault="00472D03">
      <w:pPr>
        <w:pStyle w:val="a3"/>
        <w:spacing w:line="360" w:lineRule="auto"/>
        <w:ind w:firstLine="709"/>
        <w:jc w:val="both"/>
      </w:pPr>
      <w:r>
        <w:t>эффективное сопровождение инвестиционных проектов по принципу «одного окна» на всех этапах их реализации.</w:t>
      </w:r>
    </w:p>
    <w:p w:rsidR="00865F93" w:rsidRDefault="00472D03">
      <w:pPr>
        <w:pStyle w:val="a3"/>
        <w:spacing w:line="360" w:lineRule="auto"/>
        <w:ind w:firstLine="709"/>
        <w:jc w:val="both"/>
      </w:pPr>
      <w:r>
        <w:t>Стратегические приоритеты и планы по созданию условий для привлечения инвестиций в экономику с использованием современных механизмов и инструментов инвестиционной привлекательности Кировской области отражены в приоритетном направлении «Развитие экономического потенциала» Стратегии социально-экономического развития Кировской области на период до 2035 года (далее – Стратегия), утвержденной распоряжением Правительства Кировской области от 28.04.2021 № 76 «Об утверждении Стратегии социально-экономического развития Кировской области на период до 2035 года».</w:t>
      </w:r>
    </w:p>
    <w:tbl>
      <w:tblPr>
        <w:tblStyle w:val="ab"/>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436"/>
      </w:tblGrid>
      <w:tr w:rsidR="00865F93">
        <w:tc>
          <w:tcPr>
            <w:tcW w:w="460" w:type="dxa"/>
          </w:tcPr>
          <w:p w:rsidR="00865F93" w:rsidRDefault="00472D03">
            <w:pPr>
              <w:tabs>
                <w:tab w:val="left" w:pos="993"/>
              </w:tabs>
              <w:autoSpaceDE w:val="0"/>
              <w:autoSpaceDN w:val="0"/>
              <w:adjustRightInd w:val="0"/>
              <w:spacing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3.</w:t>
            </w:r>
          </w:p>
        </w:tc>
        <w:tc>
          <w:tcPr>
            <w:tcW w:w="8436" w:type="dxa"/>
          </w:tcPr>
          <w:p w:rsidR="00865F93" w:rsidRDefault="00472D03">
            <w:pPr>
              <w:autoSpaceDE w:val="0"/>
              <w:autoSpaceDN w:val="0"/>
              <w:adjustRightInd w:val="0"/>
              <w:spacing w:after="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Общее описание регионального инвестиционного стандарта, реализуемого в Кировской области </w:t>
            </w:r>
          </w:p>
        </w:tc>
      </w:tr>
    </w:tbl>
    <w:p w:rsidR="00865F93" w:rsidRDefault="00472D03">
      <w:pPr>
        <w:pStyle w:val="a3"/>
        <w:spacing w:line="360" w:lineRule="auto"/>
        <w:ind w:firstLine="709"/>
        <w:jc w:val="both"/>
      </w:pPr>
      <w:r>
        <w:t>Региональный инвестиционный стандарт, реализуемый в Кировской области, помимо Инвестиционной декларации, включает:</w:t>
      </w:r>
    </w:p>
    <w:p w:rsidR="00865F93" w:rsidRDefault="00472D03">
      <w:pPr>
        <w:pStyle w:val="a3"/>
        <w:spacing w:line="360" w:lineRule="auto"/>
        <w:ind w:firstLine="709"/>
        <w:jc w:val="both"/>
      </w:pPr>
      <w:r>
        <w:t>инвестиционный комитет Кировской области, созданный постановлением Правительства Кировской области от 13.01.2023 № 13-П                «О создании инвестиционного комитета Кировской области», целями деятельности которого являются защита прав и законных интересов субъектов инвестиционной деятельности, а также разрешение разногласий и споров, возникающих между инвесторами и органами исполнительной власти Кировской области, органами местного самоуправления муниципальных образований Кировской области, организациями Кировской области,  участвующими в реализации инвестиционных проектов (подробная информация об инвестиционном комитете Кировской области                размещена на инвестиционном портале Кировской области в информационно-телекоммуникационной сети «Интернет» (далее – сеть «Интернет») по адресу: https://kirov-invest.ru/invest-standart/invest-komitet);</w:t>
      </w:r>
    </w:p>
    <w:p w:rsidR="00865F93" w:rsidRDefault="00472D03">
      <w:pPr>
        <w:pStyle w:val="a3"/>
        <w:spacing w:line="360" w:lineRule="auto"/>
        <w:ind w:firstLine="709"/>
        <w:jc w:val="both"/>
      </w:pPr>
      <w:r>
        <w:t>Кировское областное государственное казенное учреждение «Агентство инвестиционного развития Кировской области» (далее – Агентство инвестиционного развития Кировской области), определенное Правительством Кировской области в качестве специализированной организации по привлечению инвестиций и работе с частными инвесторами на территории Кировской области, выполняющее функции «одного окна»  для инвесторов и сопровождающее инвестиционные проекты (подробная информация об Агентстве инвестиционного развития Кировской области размещена на инвестиционном портале Кировской области в сети «Интернет» по адресу: https://kirov-invest.ru/invest-standart/agentstvo43);</w:t>
      </w:r>
    </w:p>
    <w:p w:rsidR="00865F93" w:rsidRDefault="00472D03">
      <w:pPr>
        <w:pStyle w:val="a3"/>
        <w:spacing w:line="360" w:lineRule="auto"/>
        <w:ind w:firstLine="709"/>
        <w:jc w:val="both"/>
      </w:pPr>
      <w:r>
        <w:t xml:space="preserve">свод инвестиционных правил Кировской области (далее – свод инвестиционных правил), представляющий собой оптимальный алгоритм действий инвестора (набор шагов, сроки согласования и представления документации, количество процедур по шагам алгоритма действий инвестора) </w:t>
      </w:r>
      <w:r>
        <w:lastRenderedPageBreak/>
        <w:t>при реализации инвестиционного проекта (подробная информация о своде инвестиционных правил Кировской области размещена на инвестиционном портале Кировской области в сети «Интернет» по адресу: https://kirov-invest.ru/invest-standart/invest-pravila);</w:t>
      </w:r>
    </w:p>
    <w:p w:rsidR="00865F93" w:rsidRDefault="00472D03">
      <w:pPr>
        <w:pStyle w:val="a3"/>
        <w:spacing w:line="360" w:lineRule="auto"/>
        <w:ind w:firstLine="709"/>
        <w:jc w:val="both"/>
      </w:pPr>
      <w:r>
        <w:t>инвестиционную карту Кировской области, размещенную                       на инвестиционном портале Кировской области в сети «Интернет» по адресу: https://kirov-investkarta.ru, и отображающую необходимые для инвестора сведения, в том числе инвестиционные площадки, месторождения полезных ископаемых, транспортную и инженерную инфраструктуры, преференциальные зоны и меры поддержки (подробная информация                         об инвестиционной карте Кировской области размещена в сети «Интернет»  по адресу: https://kirov-investkarta.ru).</w:t>
      </w:r>
    </w:p>
    <w:p w:rsidR="00865F93" w:rsidRDefault="00472D03">
      <w:pPr>
        <w:pStyle w:val="a3"/>
        <w:spacing w:before="360" w:line="360" w:lineRule="auto"/>
        <w:ind w:firstLine="709"/>
        <w:jc w:val="both"/>
        <w:rPr>
          <w:b/>
          <w:bCs/>
        </w:rPr>
      </w:pPr>
      <w:r>
        <w:rPr>
          <w:b/>
          <w:bCs/>
        </w:rPr>
        <w:t>4.  Ключевые характеристики Кировской области</w:t>
      </w:r>
    </w:p>
    <w:p w:rsidR="00865F93" w:rsidRDefault="00865F93">
      <w:pPr>
        <w:autoSpaceDE w:val="0"/>
        <w:autoSpaceDN w:val="0"/>
        <w:adjustRightInd w:val="0"/>
        <w:spacing w:after="0" w:line="240" w:lineRule="auto"/>
        <w:ind w:firstLine="709"/>
        <w:contextualSpacing/>
        <w:jc w:val="both"/>
        <w:rPr>
          <w:rFonts w:ascii="Times New Roman" w:hAnsi="Times New Roman" w:cs="Times New Roman"/>
          <w:b/>
          <w:color w:val="000000"/>
          <w:sz w:val="28"/>
          <w:szCs w:val="28"/>
        </w:rPr>
      </w:pPr>
    </w:p>
    <w:p w:rsidR="00865F93" w:rsidRDefault="00472D03">
      <w:pPr>
        <w:autoSpaceDE w:val="0"/>
        <w:autoSpaceDN w:val="0"/>
        <w:adjustRightInd w:val="0"/>
        <w:spacing w:after="360"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4.1. Основные характеристики Кировской области</w:t>
      </w:r>
    </w:p>
    <w:p w:rsidR="00865F93" w:rsidRDefault="00472D0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Кировская область – одна из крупнейших областей в Нечерноземной зоне Российской Федерации, которая располагается на границе Поволжья, Урала и Русского Севера. Кировская область занимает выгодное географическое положение, являясь единственным субъектом Российской Федерации, который граничит с девятью субъектами Российской Федерации (на севере – с Архангельской областью и Республикой Коми, на востоке –            с Пермским краем и Удмуртской Республикой, на юге – с Республикой Татарстан и Республикой Марий Эл, на западе – с Нижегородской, Костромской и Вологодской областями), что обеспечивает значительные конкурентные преимущества Кировской области в транспортно- логистической сфере и возможность развития межрегиональных перевозок.</w:t>
      </w:r>
    </w:p>
    <w:p w:rsidR="00865F93" w:rsidRDefault="00472D0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территории Кировской области – 120,4 тыс. кв. километров.</w:t>
      </w:r>
    </w:p>
    <w:p w:rsidR="00865F93" w:rsidRDefault="00472D03">
      <w:pPr>
        <w:spacing w:after="0" w:line="360" w:lineRule="auto"/>
        <w:ind w:firstLine="709"/>
        <w:jc w:val="both"/>
        <w:rPr>
          <w:rFonts w:ascii="Times New Roman" w:eastAsia="Times New Roman" w:hAnsi="Times New Roman" w:cs="Times New Roman"/>
          <w:sz w:val="28"/>
        </w:rPr>
      </w:pPr>
      <w:r>
        <w:rPr>
          <w:rFonts w:ascii="Times New Roman" w:hAnsi="Times New Roman" w:cs="Times New Roman"/>
          <w:sz w:val="28"/>
          <w:szCs w:val="28"/>
        </w:rPr>
        <w:t>Численность</w:t>
      </w:r>
      <w:r>
        <w:rPr>
          <w:rFonts w:ascii="Times New Roman" w:hAnsi="Times New Roman" w:cs="Times New Roman"/>
          <w:color w:val="000000"/>
          <w:sz w:val="28"/>
          <w:szCs w:val="28"/>
        </w:rPr>
        <w:t xml:space="preserve"> населения Кировской области по состоянию на 01.01.2023 (с учетом Всероссийской переписи населения 2020 года) составила                   </w:t>
      </w:r>
      <w:r>
        <w:rPr>
          <w:rFonts w:ascii="Times New Roman" w:hAnsi="Times New Roman" w:cs="Times New Roman"/>
          <w:color w:val="000000"/>
          <w:sz w:val="28"/>
          <w:szCs w:val="28"/>
        </w:rPr>
        <w:lastRenderedPageBreak/>
        <w:t xml:space="preserve">1,14 млн. человек, </w:t>
      </w:r>
      <w:r>
        <w:rPr>
          <w:rFonts w:ascii="Times New Roman" w:eastAsia="Times New Roman" w:hAnsi="Times New Roman" w:cs="Times New Roman"/>
          <w:sz w:val="28"/>
        </w:rPr>
        <w:t>численность населения трудоспособного возраста</w:t>
      </w:r>
      <w:r>
        <w:rPr>
          <w:rFonts w:ascii="Times New Roman" w:hAnsi="Times New Roman" w:cs="Times New Roman"/>
          <w:color w:val="000000"/>
          <w:sz w:val="28"/>
          <w:szCs w:val="28"/>
        </w:rPr>
        <w:t xml:space="preserve">                 по состоянию на 01.01.2023 </w:t>
      </w:r>
      <w:r>
        <w:rPr>
          <w:rFonts w:ascii="Times New Roman" w:eastAsia="Times New Roman" w:hAnsi="Times New Roman" w:cs="Times New Roman"/>
          <w:sz w:val="28"/>
        </w:rPr>
        <w:t>составила 605,9 тыс. человек.</w:t>
      </w:r>
    </w:p>
    <w:p w:rsidR="00865F93" w:rsidRDefault="00472D03">
      <w:pPr>
        <w:pStyle w:val="ConsPlusNormal"/>
        <w:spacing w:before="360" w:after="360" w:line="360" w:lineRule="auto"/>
        <w:ind w:firstLine="709"/>
        <w:jc w:val="both"/>
        <w:rPr>
          <w:rFonts w:eastAsiaTheme="minorEastAsia"/>
          <w:b/>
          <w:color w:val="000000"/>
          <w:szCs w:val="28"/>
        </w:rPr>
      </w:pPr>
      <w:r>
        <w:rPr>
          <w:b/>
        </w:rPr>
        <w:t>4.2. Природно-ресурсный потенциал</w:t>
      </w:r>
    </w:p>
    <w:p w:rsidR="00865F93" w:rsidRDefault="00472D03">
      <w:pPr>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Минерально-сырьевая база Кировской области представлена месторождениями более двух десятков видов полезных ископаемых, среди которых нефть, формовочные и стекольные пески, цементное сырье, тугоплавкие глины, фосфоритовые руды, питьевые, технические и минеральные</w:t>
      </w:r>
      <w:r w:rsidR="003144DC" w:rsidRPr="003144DC">
        <w:rPr>
          <w:rFonts w:ascii="Times New Roman" w:hAnsi="Times New Roman" w:cs="Times New Roman"/>
          <w:sz w:val="28"/>
          <w:szCs w:val="28"/>
        </w:rPr>
        <w:t xml:space="preserve"> </w:t>
      </w:r>
      <w:r w:rsidR="003144DC">
        <w:rPr>
          <w:rFonts w:ascii="Times New Roman" w:hAnsi="Times New Roman" w:cs="Times New Roman"/>
          <w:sz w:val="28"/>
          <w:szCs w:val="28"/>
        </w:rPr>
        <w:t>подземные воды</w:t>
      </w:r>
      <w:r>
        <w:rPr>
          <w:rFonts w:ascii="Times New Roman" w:hAnsi="Times New Roman" w:cs="Times New Roman"/>
          <w:sz w:val="28"/>
          <w:szCs w:val="28"/>
        </w:rPr>
        <w:t>, общераспространенные полезные ископаемые.</w:t>
      </w:r>
    </w:p>
    <w:p w:rsidR="00865F93" w:rsidRDefault="00472D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состоянию на 01.01.2023 на балансе запасов полезных ископаемых Кировской области числятся 938 месторождений (участков) нерудных полезных ископаемых и нефти, а также 339 месторождений (498 участков) пресных подземных вод и 9 месторождений (13 участков) минеральных подземных вод, находящихся на различных стадиях освоения.</w:t>
      </w:r>
    </w:p>
    <w:p w:rsidR="00865F93" w:rsidRDefault="00472D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перспективными полезными ископаемыми являются фосфоритовые руды, торф, строительные камни, а также питьевые и минеральные подземные воды.</w:t>
      </w:r>
    </w:p>
    <w:p w:rsidR="00865F93" w:rsidRDefault="00472D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северо-востоке Кировской области находится Вятско-Камское месторождение фосфоритов. Совокупные разведанные запасы фосфоритов составляют 848,1 млн. тонн (свыше 47% от общероссийских запасов). Вятско-Камское месторождение фосфоритов – крупнейшее в России.</w:t>
      </w:r>
      <w:r w:rsidR="003144DC">
        <w:rPr>
          <w:rFonts w:ascii="Times New Roman" w:hAnsi="Times New Roman" w:cs="Times New Roman"/>
          <w:sz w:val="28"/>
          <w:szCs w:val="28"/>
        </w:rPr>
        <w:t xml:space="preserve">             </w:t>
      </w:r>
      <w:r w:rsidR="00CF4E99">
        <w:rPr>
          <w:rFonts w:ascii="Times New Roman" w:hAnsi="Times New Roman" w:cs="Times New Roman"/>
          <w:sz w:val="28"/>
          <w:szCs w:val="28"/>
        </w:rPr>
        <w:t>П</w:t>
      </w:r>
      <w:r w:rsidR="003144DC">
        <w:rPr>
          <w:rFonts w:ascii="Times New Roman" w:hAnsi="Times New Roman" w:cs="Times New Roman"/>
          <w:sz w:val="28"/>
          <w:szCs w:val="28"/>
        </w:rPr>
        <w:t xml:space="preserve">гт Рудничный </w:t>
      </w:r>
      <w:r w:rsidR="003144DC" w:rsidRPr="003144DC">
        <w:rPr>
          <w:rFonts w:ascii="Times New Roman" w:hAnsi="Times New Roman" w:cs="Times New Roman"/>
          <w:sz w:val="28"/>
          <w:szCs w:val="28"/>
        </w:rPr>
        <w:t>Верхнекамск</w:t>
      </w:r>
      <w:r w:rsidR="003144DC">
        <w:rPr>
          <w:rFonts w:ascii="Times New Roman" w:hAnsi="Times New Roman" w:cs="Times New Roman"/>
          <w:sz w:val="28"/>
          <w:szCs w:val="28"/>
        </w:rPr>
        <w:t>ого</w:t>
      </w:r>
      <w:r w:rsidR="003144DC" w:rsidRPr="003144DC">
        <w:rPr>
          <w:rFonts w:ascii="Times New Roman" w:hAnsi="Times New Roman" w:cs="Times New Roman"/>
          <w:sz w:val="28"/>
          <w:szCs w:val="28"/>
        </w:rPr>
        <w:t xml:space="preserve"> муниципальн</w:t>
      </w:r>
      <w:r w:rsidR="003144DC">
        <w:rPr>
          <w:rFonts w:ascii="Times New Roman" w:hAnsi="Times New Roman" w:cs="Times New Roman"/>
          <w:sz w:val="28"/>
          <w:szCs w:val="28"/>
        </w:rPr>
        <w:t>ого</w:t>
      </w:r>
      <w:r w:rsidR="003144DC" w:rsidRPr="003144DC">
        <w:rPr>
          <w:rFonts w:ascii="Times New Roman" w:hAnsi="Times New Roman" w:cs="Times New Roman"/>
          <w:sz w:val="28"/>
          <w:szCs w:val="28"/>
        </w:rPr>
        <w:t xml:space="preserve"> округ</w:t>
      </w:r>
      <w:r w:rsidR="003144DC">
        <w:rPr>
          <w:rFonts w:ascii="Times New Roman" w:hAnsi="Times New Roman" w:cs="Times New Roman"/>
          <w:sz w:val="28"/>
          <w:szCs w:val="28"/>
        </w:rPr>
        <w:t>а Кировской области</w:t>
      </w:r>
      <w:r w:rsidR="00CF4E99">
        <w:rPr>
          <w:rFonts w:ascii="Times New Roman" w:hAnsi="Times New Roman" w:cs="Times New Roman"/>
          <w:sz w:val="28"/>
          <w:szCs w:val="28"/>
        </w:rPr>
        <w:t xml:space="preserve"> – </w:t>
      </w:r>
      <w:r w:rsidR="003144DC">
        <w:rPr>
          <w:rFonts w:ascii="Times New Roman" w:hAnsi="Times New Roman" w:cs="Times New Roman"/>
          <w:sz w:val="28"/>
          <w:szCs w:val="28"/>
        </w:rPr>
        <w:t xml:space="preserve"> бывш</w:t>
      </w:r>
      <w:r w:rsidR="00CF4E99">
        <w:rPr>
          <w:rFonts w:ascii="Times New Roman" w:hAnsi="Times New Roman" w:cs="Times New Roman"/>
          <w:sz w:val="28"/>
          <w:szCs w:val="28"/>
        </w:rPr>
        <w:t>ий</w:t>
      </w:r>
      <w:r w:rsidR="003144DC">
        <w:rPr>
          <w:rFonts w:ascii="Times New Roman" w:hAnsi="Times New Roman" w:cs="Times New Roman"/>
          <w:sz w:val="28"/>
          <w:szCs w:val="28"/>
        </w:rPr>
        <w:t xml:space="preserve"> центр добычи фосфоритов, </w:t>
      </w:r>
      <w:r w:rsidR="00CF4E99">
        <w:rPr>
          <w:rFonts w:ascii="Times New Roman" w:hAnsi="Times New Roman" w:cs="Times New Roman"/>
          <w:sz w:val="28"/>
          <w:szCs w:val="28"/>
        </w:rPr>
        <w:t>связанный</w:t>
      </w:r>
      <w:r>
        <w:rPr>
          <w:rFonts w:ascii="Times New Roman" w:hAnsi="Times New Roman" w:cs="Times New Roman"/>
          <w:sz w:val="28"/>
          <w:szCs w:val="28"/>
        </w:rPr>
        <w:t xml:space="preserve"> с Транссибирской железнодорожной магистралью собственной веткой </w:t>
      </w:r>
      <w:r w:rsidR="00CF4E99">
        <w:rPr>
          <w:rFonts w:ascii="Times New Roman" w:hAnsi="Times New Roman" w:cs="Times New Roman"/>
          <w:sz w:val="28"/>
          <w:szCs w:val="28"/>
        </w:rPr>
        <w:t>ширококолейной железной дороги.</w:t>
      </w:r>
    </w:p>
    <w:p w:rsidR="00865F93" w:rsidRDefault="00472D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Государственным балансом запасов полезных ископаемых учтены             633 торфяных месторождения площадью более 10 гектаров с запасами торфа 383,29 млн. тонн, из них 466 торфяных месторождений подлежат разработке. Данные месторождения могут быть использованы как сырьевая базы для производства топливного, сельскохозяйственного и иных видов торфа, а </w:t>
      </w:r>
      <w:r>
        <w:rPr>
          <w:rFonts w:ascii="Times New Roman" w:hAnsi="Times New Roman" w:cs="Times New Roman"/>
          <w:sz w:val="28"/>
          <w:szCs w:val="28"/>
        </w:rPr>
        <w:lastRenderedPageBreak/>
        <w:t xml:space="preserve">также широкого ассортимента продуктов переработки торфа. Месторождения локализуются, преимущественно, в центральной и северной частях Кировской области, значительная их часть – вблизи железных, автомобильных дорог и местных потенциальных потребителей. </w:t>
      </w:r>
    </w:p>
    <w:p w:rsidR="00865F93" w:rsidRDefault="00472D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Кировской области имеются крупные промышленные запасы и прогнозные ресурсы песков, песчано-гравийных материалов               (около 255 млн. куб. метров, из которых в нераспределенном фонде числится до 197 млн. куб. метров), известняков, пригодных для производства щебня слабой прочности (запасы около 208 млн. куб. метров, из которых в нераспределенном фонде числится до 146 млн. куб. метров), цементного сырья (предполагаемые запасы свыше 190 млн. тонн, которые локализованы в Советском районе Кировской области), а также глинистого сырья (запасы тугоплавких глин – 1,88 млн. тонн, бентонитовых глин – 4,89 млн. тонн, кирпичных глин и песков-отощителей – 63,727 млн. куб. метров).</w:t>
      </w:r>
    </w:p>
    <w:p w:rsidR="00865F93" w:rsidRDefault="00472D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Запасы карбонатных пород для производства извести и известняковой муки по 14 месторождениям составляют 72,28 млн. куб. метров. Наиболее крупными месторождениями карбонатных пород, находящимися в нераспределенном фонде недр, являются месторождения: «Береснятское» (Советский район), «Краснопольское» (Сунский район), «Ботыли» (Нолинский район).</w:t>
      </w:r>
      <w:r>
        <w:t xml:space="preserve"> </w:t>
      </w:r>
    </w:p>
    <w:p w:rsidR="00865F93" w:rsidRDefault="00472D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Экологическое состояние территорий и населенных пунктов Кировской области стабильное.</w:t>
      </w:r>
    </w:p>
    <w:p w:rsidR="00865F93" w:rsidRDefault="00472D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сведениям федеральной службы по надзору в сфере природопользования в Кировской области за последние пять лет объем выбросов загрязняющих веществ в атмосферный воздух от стационарных и передвижных источников снизился на 16% и продолжает снижаться.</w:t>
      </w:r>
    </w:p>
    <w:p w:rsidR="00865F93" w:rsidRDefault="00472D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Общие суммарные запасы поверхностных вод оцениваются в 28,4 млрд. </w:t>
      </w:r>
      <w:r>
        <w:rPr>
          <w:rFonts w:ascii="Times New Roman" w:eastAsia="Calibri" w:hAnsi="Times New Roman" w:cs="Times New Roman"/>
          <w:sz w:val="28"/>
          <w:szCs w:val="28"/>
        </w:rPr>
        <w:t>куб. метров в год</w:t>
      </w:r>
      <w:r>
        <w:rPr>
          <w:rFonts w:ascii="Times New Roman" w:hAnsi="Times New Roman" w:cs="Times New Roman"/>
          <w:sz w:val="28"/>
          <w:szCs w:val="28"/>
        </w:rPr>
        <w:t>.</w:t>
      </w:r>
    </w:p>
    <w:p w:rsidR="00865F93" w:rsidRDefault="00472D03">
      <w:pPr>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Леса Кировской области занимают 8,14 млн. гектаров, покрытая лесом площадь составляет 7,52 млн. гектаров. Лесистость территории Кировской области составляет 62,4% от общей площади Кировской области. В структуре </w:t>
      </w:r>
      <w:r>
        <w:rPr>
          <w:rFonts w:ascii="Times New Roman" w:eastAsia="Calibri" w:hAnsi="Times New Roman" w:cs="Times New Roman"/>
          <w:sz w:val="28"/>
          <w:szCs w:val="28"/>
        </w:rPr>
        <w:lastRenderedPageBreak/>
        <w:t>лесов эксплуатационные леса занимают 6,42 млн. гектаров (79%), леса, выполняющие защитные функции, – 1,71 млн. гектаров (21%).</w:t>
      </w:r>
    </w:p>
    <w:p w:rsidR="00865F93" w:rsidRDefault="00472D03">
      <w:pPr>
        <w:autoSpaceDE w:val="0"/>
        <w:autoSpaceDN w:val="0"/>
        <w:adjustRightInd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Общие запасы древесины в лесных насаждениях, расположенных       на землях всех категорий, составляют около 1,1 млрд. куб. метров, в том числе древесины хвойных пород – 0,62 млрд. куб. метров (56%), древесины мелколиственных пород – 0,48 млрд. куб. метров (44%</w:t>
      </w:r>
      <w:r w:rsidR="004E5B71">
        <w:rPr>
          <w:rFonts w:ascii="Times New Roman" w:eastAsia="Calibri" w:hAnsi="Times New Roman" w:cs="Times New Roman"/>
          <w:sz w:val="28"/>
          <w:szCs w:val="28"/>
        </w:rPr>
        <w:t>). Свыше 98% запасов древесины (</w:t>
      </w:r>
      <w:r>
        <w:rPr>
          <w:rFonts w:ascii="Times New Roman" w:eastAsia="Calibri" w:hAnsi="Times New Roman" w:cs="Times New Roman"/>
          <w:sz w:val="28"/>
          <w:szCs w:val="28"/>
        </w:rPr>
        <w:t>1,08 млрд. куб. метров</w:t>
      </w:r>
      <w:r w:rsidR="004E5B71">
        <w:rPr>
          <w:rFonts w:ascii="Times New Roman" w:eastAsia="Calibri" w:hAnsi="Times New Roman" w:cs="Times New Roman"/>
          <w:sz w:val="28"/>
          <w:szCs w:val="28"/>
        </w:rPr>
        <w:t>)</w:t>
      </w:r>
      <w:r>
        <w:rPr>
          <w:rFonts w:ascii="Times New Roman" w:eastAsia="Calibri" w:hAnsi="Times New Roman" w:cs="Times New Roman"/>
          <w:sz w:val="28"/>
          <w:szCs w:val="28"/>
        </w:rPr>
        <w:t xml:space="preserve"> находится на землях лесного фонда.</w:t>
      </w:r>
    </w:p>
    <w:p w:rsidR="00865F93" w:rsidRDefault="00472D03">
      <w:pPr>
        <w:autoSpaceDE w:val="0"/>
        <w:autoSpaceDN w:val="0"/>
        <w:adjustRightInd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 01.01.2023 в аренду лесопользователям</w:t>
      </w:r>
      <w:r>
        <w:rPr>
          <w:rFonts w:ascii="Times New Roman" w:hAnsi="Times New Roman" w:cs="Times New Roman"/>
          <w:sz w:val="28"/>
          <w:szCs w:val="28"/>
        </w:rPr>
        <w:t xml:space="preserve"> </w:t>
      </w:r>
      <w:r>
        <w:rPr>
          <w:rFonts w:ascii="Times New Roman" w:eastAsia="Calibri" w:hAnsi="Times New Roman" w:cs="Times New Roman"/>
          <w:sz w:val="28"/>
          <w:szCs w:val="28"/>
        </w:rPr>
        <w:t>было передано</w:t>
      </w:r>
      <w:r>
        <w:rPr>
          <w:rFonts w:ascii="Times New Roman" w:hAnsi="Times New Roman" w:cs="Times New Roman"/>
          <w:sz w:val="28"/>
          <w:szCs w:val="28"/>
        </w:rPr>
        <w:t xml:space="preserve"> 64</w:t>
      </w:r>
      <w:r>
        <w:rPr>
          <w:rFonts w:ascii="Times New Roman" w:eastAsia="Calibri" w:hAnsi="Times New Roman" w:cs="Times New Roman"/>
          <w:sz w:val="28"/>
          <w:szCs w:val="28"/>
        </w:rPr>
        <w:t>% площади лесов, расположенных на землях лесного фонда.</w:t>
      </w:r>
    </w:p>
    <w:p w:rsidR="00865F93" w:rsidRDefault="00472D03">
      <w:pPr>
        <w:autoSpaceDE w:val="0"/>
        <w:autoSpaceDN w:val="0"/>
        <w:adjustRightInd w:val="0"/>
        <w:spacing w:after="0" w:line="348" w:lineRule="auto"/>
        <w:ind w:firstLine="709"/>
        <w:jc w:val="both"/>
        <w:rPr>
          <w:rFonts w:ascii="Times New Roman" w:eastAsia="Calibri" w:hAnsi="Times New Roman" w:cs="Times New Roman"/>
          <w:sz w:val="28"/>
          <w:szCs w:val="28"/>
        </w:rPr>
      </w:pPr>
      <w:r>
        <w:rPr>
          <w:rFonts w:ascii="Times New Roman" w:eastAsia="Times New Roman" w:hAnsi="Times New Roman" w:cs="Times New Roman"/>
          <w:color w:val="000000"/>
          <w:sz w:val="29"/>
          <w:szCs w:val="29"/>
        </w:rPr>
        <w:t xml:space="preserve">Общая расчетная лесосека составляет 15,9 млн. куб. метров, в том числе по </w:t>
      </w:r>
      <w:r>
        <w:rPr>
          <w:rFonts w:ascii="Times New Roman" w:eastAsia="Times New Roman" w:hAnsi="Times New Roman" w:cs="Times New Roman"/>
          <w:sz w:val="29"/>
          <w:szCs w:val="29"/>
        </w:rPr>
        <w:t>мягколиственному хозяйству – 9,1 млн. куб. метров, по хвойному хозяйству – 6,7 млн. куб. метров. Предоставлены в долгосрочное пользование леса с ежегодным объемом использования пор</w:t>
      </w:r>
      <w:r w:rsidR="004E5B71">
        <w:rPr>
          <w:rFonts w:ascii="Times New Roman" w:eastAsia="Times New Roman" w:hAnsi="Times New Roman" w:cs="Times New Roman"/>
          <w:sz w:val="29"/>
          <w:szCs w:val="29"/>
        </w:rPr>
        <w:t>ядка 12 млн. куб. метров, на не</w:t>
      </w:r>
      <w:r>
        <w:rPr>
          <w:rFonts w:ascii="Times New Roman" w:eastAsia="Times New Roman" w:hAnsi="Times New Roman" w:cs="Times New Roman"/>
          <w:sz w:val="29"/>
          <w:szCs w:val="29"/>
        </w:rPr>
        <w:t>переданных лесных участках объем расчетной лесосеки составляет порядка 4 млн. куб. метров.</w:t>
      </w:r>
    </w:p>
    <w:p w:rsidR="00865F93" w:rsidRDefault="00472D03">
      <w:pPr>
        <w:autoSpaceDE w:val="0"/>
        <w:autoSpaceDN w:val="0"/>
        <w:adjustRightInd w:val="0"/>
        <w:spacing w:after="0" w:line="348"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9"/>
          <w:szCs w:val="29"/>
        </w:rPr>
        <w:t xml:space="preserve">Ежегодный объем заготовки древесины составляет порядка </w:t>
      </w:r>
      <w:r w:rsidR="00F8180E">
        <w:rPr>
          <w:rFonts w:ascii="Times New Roman" w:eastAsia="Times New Roman" w:hAnsi="Times New Roman" w:cs="Times New Roman"/>
          <w:sz w:val="29"/>
          <w:szCs w:val="29"/>
        </w:rPr>
        <w:t xml:space="preserve">                 </w:t>
      </w:r>
      <w:r>
        <w:rPr>
          <w:rFonts w:ascii="Times New Roman" w:eastAsia="Times New Roman" w:hAnsi="Times New Roman" w:cs="Times New Roman"/>
          <w:sz w:val="29"/>
          <w:szCs w:val="29"/>
        </w:rPr>
        <w:t>10 млн. куб метров,</w:t>
      </w:r>
      <w:r w:rsidR="00F8180E">
        <w:rPr>
          <w:rFonts w:ascii="Times New Roman" w:eastAsia="Times New Roman" w:hAnsi="Times New Roman" w:cs="Times New Roman"/>
          <w:sz w:val="29"/>
          <w:szCs w:val="29"/>
        </w:rPr>
        <w:t xml:space="preserve"> из которой около 20</w:t>
      </w:r>
      <w:r>
        <w:rPr>
          <w:rFonts w:ascii="Times New Roman" w:eastAsia="Times New Roman" w:hAnsi="Times New Roman" w:cs="Times New Roman"/>
          <w:sz w:val="29"/>
          <w:szCs w:val="29"/>
        </w:rPr>
        <w:t xml:space="preserve">% </w:t>
      </w:r>
      <w:r w:rsidR="00F8180E">
        <w:rPr>
          <w:rFonts w:ascii="Times New Roman" w:eastAsia="Times New Roman" w:hAnsi="Times New Roman" w:cs="Times New Roman"/>
          <w:sz w:val="29"/>
          <w:szCs w:val="29"/>
        </w:rPr>
        <w:t xml:space="preserve">– </w:t>
      </w:r>
      <w:r>
        <w:rPr>
          <w:rFonts w:ascii="Times New Roman" w:eastAsia="Times New Roman" w:hAnsi="Times New Roman" w:cs="Times New Roman"/>
          <w:sz w:val="29"/>
          <w:szCs w:val="29"/>
        </w:rPr>
        <w:t>это древесина низкого товарного качества (низкосортная древесина).</w:t>
      </w:r>
    </w:p>
    <w:p w:rsidR="00865F93" w:rsidRDefault="00472D03">
      <w:pPr>
        <w:autoSpaceDE w:val="0"/>
        <w:autoSpaceDN w:val="0"/>
        <w:adjustRightInd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Леса Кировской области также используются для осуществления видов деятельности в сфере охотничьего хозяйства, а также для осуществления  заготовки и сбора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865F93" w:rsidRDefault="00472D03">
      <w:pPr>
        <w:autoSpaceDE w:val="0"/>
        <w:autoSpaceDN w:val="0"/>
        <w:adjustRightInd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Pr>
          <w:rFonts w:ascii="Times New Roman" w:hAnsi="Times New Roman" w:cs="Times New Roman"/>
          <w:sz w:val="28"/>
          <w:szCs w:val="28"/>
        </w:rPr>
        <w:t>центральной части Кировской области на территории Кирово-Чепецкого, Слободского и Юрьянского муниципальных районов и муниципального образования «Город Киров»</w:t>
      </w:r>
      <w:r>
        <w:rPr>
          <w:rFonts w:ascii="Times New Roman" w:eastAsia="Calibri" w:hAnsi="Times New Roman" w:cs="Times New Roman"/>
          <w:sz w:val="28"/>
          <w:szCs w:val="28"/>
        </w:rPr>
        <w:t xml:space="preserve"> установлен режим особой охраны зеленых зон. Площадь территории зеленой зоны в утвержденных границах составляет 166,6 тыс. гектаров.</w:t>
      </w:r>
    </w:p>
    <w:p w:rsidR="00430F8E" w:rsidRDefault="00430F8E">
      <w:pPr>
        <w:autoSpaceDE w:val="0"/>
        <w:autoSpaceDN w:val="0"/>
        <w:adjustRightInd w:val="0"/>
        <w:spacing w:after="0" w:line="348" w:lineRule="auto"/>
        <w:ind w:firstLine="709"/>
        <w:jc w:val="both"/>
        <w:rPr>
          <w:rFonts w:ascii="Times New Roman" w:eastAsia="Calibri" w:hAnsi="Times New Roman" w:cs="Times New Roman"/>
          <w:sz w:val="28"/>
          <w:szCs w:val="28"/>
        </w:rPr>
      </w:pPr>
    </w:p>
    <w:p w:rsidR="00430F8E" w:rsidRDefault="00430F8E">
      <w:pPr>
        <w:autoSpaceDE w:val="0"/>
        <w:autoSpaceDN w:val="0"/>
        <w:adjustRightInd w:val="0"/>
        <w:spacing w:after="0" w:line="348" w:lineRule="auto"/>
        <w:ind w:firstLine="709"/>
        <w:jc w:val="both"/>
        <w:rPr>
          <w:rFonts w:ascii="Times New Roman" w:eastAsia="Calibri" w:hAnsi="Times New Roman" w:cs="Times New Roman"/>
          <w:sz w:val="28"/>
          <w:szCs w:val="28"/>
        </w:rPr>
      </w:pPr>
    </w:p>
    <w:p w:rsidR="00430F8E" w:rsidRDefault="00430F8E">
      <w:pPr>
        <w:autoSpaceDE w:val="0"/>
        <w:autoSpaceDN w:val="0"/>
        <w:adjustRightInd w:val="0"/>
        <w:spacing w:after="0" w:line="348" w:lineRule="auto"/>
        <w:ind w:firstLine="709"/>
        <w:jc w:val="both"/>
        <w:rPr>
          <w:rFonts w:ascii="Times New Roman" w:eastAsia="Calibri" w:hAnsi="Times New Roman" w:cs="Times New Roman"/>
          <w:sz w:val="28"/>
          <w:szCs w:val="28"/>
        </w:rPr>
      </w:pPr>
    </w:p>
    <w:tbl>
      <w:tblPr>
        <w:tblStyle w:val="ab"/>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226"/>
      </w:tblGrid>
      <w:tr w:rsidR="00865F93">
        <w:tc>
          <w:tcPr>
            <w:tcW w:w="528" w:type="dxa"/>
          </w:tcPr>
          <w:p w:rsidR="00865F93" w:rsidRDefault="00472D03" w:rsidP="00430F8E">
            <w:pPr>
              <w:tabs>
                <w:tab w:val="left" w:pos="993"/>
              </w:tabs>
              <w:autoSpaceDE w:val="0"/>
              <w:autoSpaceDN w:val="0"/>
              <w:adjustRightInd w:val="0"/>
              <w:spacing w:line="360" w:lineRule="auto"/>
              <w:ind w:left="-108"/>
              <w:jc w:val="both"/>
              <w:rPr>
                <w:rFonts w:ascii="Times New Roman" w:hAnsi="Times New Roman" w:cs="Times New Roman"/>
                <w:b/>
                <w:color w:val="000000"/>
                <w:sz w:val="28"/>
                <w:szCs w:val="28"/>
              </w:rPr>
            </w:pPr>
            <w:r>
              <w:rPr>
                <w:rFonts w:ascii="Times New Roman" w:hAnsi="Times New Roman" w:cs="Times New Roman"/>
                <w:sz w:val="28"/>
                <w:szCs w:val="28"/>
              </w:rPr>
              <w:lastRenderedPageBreak/>
              <w:br w:type="page"/>
            </w:r>
            <w:r>
              <w:rPr>
                <w:rFonts w:ascii="Times New Roman" w:hAnsi="Times New Roman" w:cs="Times New Roman"/>
                <w:b/>
                <w:sz w:val="28"/>
                <w:szCs w:val="28"/>
              </w:rPr>
              <w:t>4</w:t>
            </w:r>
            <w:r>
              <w:rPr>
                <w:rFonts w:ascii="Times New Roman" w:hAnsi="Times New Roman" w:cs="Times New Roman"/>
                <w:b/>
                <w:color w:val="000000"/>
                <w:sz w:val="28"/>
                <w:szCs w:val="28"/>
              </w:rPr>
              <w:t>.3.</w:t>
            </w:r>
          </w:p>
        </w:tc>
        <w:tc>
          <w:tcPr>
            <w:tcW w:w="8226" w:type="dxa"/>
          </w:tcPr>
          <w:p w:rsidR="00865F93" w:rsidRDefault="00472D03" w:rsidP="00430F8E">
            <w:pPr>
              <w:autoSpaceDE w:val="0"/>
              <w:autoSpaceDN w:val="0"/>
              <w:adjustRightInd w:val="0"/>
              <w:spacing w:after="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Инфраструктура для инвесторов и площадки для реализации инвестиционных проектов на территории Кировской области</w:t>
            </w:r>
          </w:p>
        </w:tc>
      </w:tr>
    </w:tbl>
    <w:p w:rsidR="00430F8E" w:rsidRPr="00430F8E" w:rsidRDefault="00472D03" w:rsidP="00430F8E">
      <w:pPr>
        <w:autoSpaceDE w:val="0"/>
        <w:autoSpaceDN w:val="0"/>
        <w:adjustRightInd w:val="0"/>
        <w:spacing w:after="0" w:line="348" w:lineRule="auto"/>
        <w:ind w:firstLine="709"/>
        <w:jc w:val="both"/>
        <w:rPr>
          <w:rFonts w:ascii="Times New Roman" w:eastAsia="Calibri" w:hAnsi="Times New Roman" w:cs="Times New Roman"/>
          <w:sz w:val="28"/>
          <w:szCs w:val="28"/>
        </w:rPr>
      </w:pPr>
      <w:r w:rsidRPr="00430F8E">
        <w:rPr>
          <w:rFonts w:ascii="Times New Roman" w:eastAsia="Calibri" w:hAnsi="Times New Roman" w:cs="Times New Roman"/>
          <w:sz w:val="28"/>
          <w:szCs w:val="28"/>
        </w:rPr>
        <w:t>4.3.1. Кировская область имеет развитую транспортную инфраструктуру, которая включает автомобильную, железнодорожную, речную и воздушную транспортную инфраструктуру.</w:t>
      </w:r>
    </w:p>
    <w:p w:rsidR="00865F93" w:rsidRPr="00430F8E" w:rsidRDefault="00472D03" w:rsidP="00430F8E">
      <w:pPr>
        <w:autoSpaceDE w:val="0"/>
        <w:autoSpaceDN w:val="0"/>
        <w:adjustRightInd w:val="0"/>
        <w:spacing w:after="0" w:line="348" w:lineRule="auto"/>
        <w:ind w:firstLine="709"/>
        <w:jc w:val="both"/>
        <w:rPr>
          <w:rFonts w:ascii="Times New Roman" w:eastAsia="Calibri" w:hAnsi="Times New Roman" w:cs="Times New Roman"/>
          <w:sz w:val="28"/>
          <w:szCs w:val="28"/>
        </w:rPr>
      </w:pPr>
      <w:r w:rsidRPr="00430F8E">
        <w:rPr>
          <w:rFonts w:ascii="Times New Roman" w:eastAsia="Calibri" w:hAnsi="Times New Roman" w:cs="Times New Roman"/>
          <w:sz w:val="28"/>
          <w:szCs w:val="28"/>
        </w:rPr>
        <w:t>4.3.1.1. Развитие сети региональных автомобильных дорог является стратегической задачей Кировской области.</w:t>
      </w:r>
    </w:p>
    <w:p w:rsidR="00865F93" w:rsidRPr="00430F8E" w:rsidRDefault="00472D03" w:rsidP="00430F8E">
      <w:pPr>
        <w:autoSpaceDE w:val="0"/>
        <w:autoSpaceDN w:val="0"/>
        <w:adjustRightInd w:val="0"/>
        <w:spacing w:after="0" w:line="348" w:lineRule="auto"/>
        <w:ind w:firstLine="709"/>
        <w:jc w:val="both"/>
        <w:rPr>
          <w:rFonts w:ascii="Times New Roman" w:eastAsia="Times New Roman" w:hAnsi="Times New Roman" w:cs="Times New Roman"/>
          <w:color w:val="000000"/>
          <w:sz w:val="29"/>
          <w:szCs w:val="29"/>
        </w:rPr>
      </w:pPr>
      <w:r w:rsidRPr="00430F8E">
        <w:rPr>
          <w:rFonts w:ascii="Times New Roman" w:eastAsia="Calibri" w:hAnsi="Times New Roman" w:cs="Times New Roman"/>
          <w:sz w:val="28"/>
          <w:szCs w:val="28"/>
        </w:rPr>
        <w:t xml:space="preserve">Сеть автомобильных дорог общего пользования Кировской области             по состоянию на 01.01.2023 составила 24 985 километров, в том числе               791 километр – </w:t>
      </w:r>
      <w:r w:rsidRPr="00430F8E">
        <w:rPr>
          <w:rFonts w:ascii="Times New Roman" w:eastAsia="Times New Roman" w:hAnsi="Times New Roman" w:cs="Times New Roman"/>
          <w:color w:val="000000"/>
          <w:sz w:val="29"/>
          <w:szCs w:val="29"/>
        </w:rPr>
        <w:t xml:space="preserve">протяженность федеральных автомобильных дорог </w:t>
      </w:r>
      <w:r w:rsidR="00430F8E">
        <w:rPr>
          <w:rFonts w:ascii="Times New Roman" w:eastAsia="Times New Roman" w:hAnsi="Times New Roman" w:cs="Times New Roman"/>
          <w:color w:val="000000"/>
          <w:sz w:val="29"/>
          <w:szCs w:val="29"/>
        </w:rPr>
        <w:t xml:space="preserve">              </w:t>
      </w:r>
      <w:r w:rsidRPr="00430F8E">
        <w:rPr>
          <w:rFonts w:ascii="Times New Roman" w:eastAsia="Times New Roman" w:hAnsi="Times New Roman" w:cs="Times New Roman"/>
          <w:color w:val="000000"/>
          <w:sz w:val="29"/>
          <w:szCs w:val="29"/>
        </w:rPr>
        <w:t xml:space="preserve">(с востока на запад – Р-176 «Вятка» Чебоксары – </w:t>
      </w:r>
      <w:r w:rsidR="00430F8E">
        <w:rPr>
          <w:rFonts w:ascii="Times New Roman" w:eastAsia="Times New Roman" w:hAnsi="Times New Roman" w:cs="Times New Roman"/>
          <w:color w:val="000000"/>
          <w:sz w:val="29"/>
          <w:szCs w:val="29"/>
        </w:rPr>
        <w:t xml:space="preserve">Йошкар-Ола – Киров – Сыктывкар </w:t>
      </w:r>
      <w:r w:rsidRPr="00430F8E">
        <w:rPr>
          <w:rFonts w:ascii="Times New Roman" w:eastAsia="Times New Roman" w:hAnsi="Times New Roman" w:cs="Times New Roman"/>
          <w:color w:val="000000"/>
          <w:sz w:val="29"/>
          <w:szCs w:val="29"/>
        </w:rPr>
        <w:t>и с запада на восток – Р-243 Кострома – Шарья – Киров – Пермь).</w:t>
      </w:r>
    </w:p>
    <w:p w:rsidR="00865F93" w:rsidRPr="00430F8E" w:rsidRDefault="00472D03" w:rsidP="00430F8E">
      <w:pPr>
        <w:autoSpaceDE w:val="0"/>
        <w:autoSpaceDN w:val="0"/>
        <w:adjustRightInd w:val="0"/>
        <w:spacing w:after="0" w:line="348" w:lineRule="auto"/>
        <w:ind w:firstLine="709"/>
        <w:jc w:val="both"/>
        <w:rPr>
          <w:rFonts w:ascii="Times New Roman" w:eastAsia="Times New Roman" w:hAnsi="Times New Roman" w:cs="Times New Roman"/>
          <w:color w:val="000000"/>
          <w:sz w:val="29"/>
          <w:szCs w:val="29"/>
        </w:rPr>
      </w:pPr>
      <w:r w:rsidRPr="00430F8E">
        <w:rPr>
          <w:rFonts w:ascii="Times New Roman" w:eastAsia="Times New Roman" w:hAnsi="Times New Roman" w:cs="Times New Roman"/>
          <w:color w:val="000000"/>
          <w:sz w:val="29"/>
          <w:szCs w:val="29"/>
        </w:rPr>
        <w:t xml:space="preserve">4.3.1.2. Через Кировскую область проходит Транссибирская магистраль, соединяющая центр Российской Федерации с Уралом, Сибирью и Дальним Востоком. Общая протяженность железнодорожных путей общего пользования – 1,593 тыс. километров. Основными железнодорожными путями, связывающими Кировскую область с соседними регионами, являются Киров – Пермь, Киров – Котлас – Сыктывкар, Киров – Кострома – Вологда, Киров – Котельнич – Нижний Новгород, Киров – Ижевск – Казань, Яранск – Йошкар-Ола. Железнодорожная сеть на территории Кировской области охватывает </w:t>
      </w:r>
      <w:r w:rsidR="00DF0CD2">
        <w:rPr>
          <w:rFonts w:ascii="Times New Roman" w:eastAsia="Times New Roman" w:hAnsi="Times New Roman" w:cs="Times New Roman"/>
          <w:color w:val="000000"/>
          <w:sz w:val="29"/>
          <w:szCs w:val="29"/>
        </w:rPr>
        <w:t xml:space="preserve">                 </w:t>
      </w:r>
      <w:r w:rsidRPr="00430F8E">
        <w:rPr>
          <w:rFonts w:ascii="Times New Roman" w:eastAsia="Times New Roman" w:hAnsi="Times New Roman" w:cs="Times New Roman"/>
          <w:color w:val="000000"/>
          <w:sz w:val="29"/>
          <w:szCs w:val="29"/>
        </w:rPr>
        <w:t>18 муниципальных образований Кировской области.</w:t>
      </w:r>
    </w:p>
    <w:p w:rsidR="00865F93" w:rsidRPr="00430F8E" w:rsidRDefault="00472D03" w:rsidP="00430F8E">
      <w:pPr>
        <w:autoSpaceDE w:val="0"/>
        <w:autoSpaceDN w:val="0"/>
        <w:adjustRightInd w:val="0"/>
        <w:spacing w:after="0" w:line="348" w:lineRule="auto"/>
        <w:ind w:firstLine="709"/>
        <w:jc w:val="both"/>
        <w:rPr>
          <w:rFonts w:ascii="Times New Roman" w:eastAsia="Times New Roman" w:hAnsi="Times New Roman" w:cs="Times New Roman"/>
          <w:color w:val="000000"/>
          <w:sz w:val="29"/>
          <w:szCs w:val="29"/>
        </w:rPr>
      </w:pPr>
      <w:r w:rsidRPr="00430F8E">
        <w:rPr>
          <w:rFonts w:ascii="Times New Roman" w:eastAsia="Times New Roman" w:hAnsi="Times New Roman" w:cs="Times New Roman"/>
          <w:color w:val="000000"/>
          <w:sz w:val="29"/>
          <w:szCs w:val="29"/>
        </w:rPr>
        <w:t>Количество перевезенных пассажиров поездами общего пользования в пригородном сообщении ежегодно составляет порядка 3 млн. человек.</w:t>
      </w:r>
    </w:p>
    <w:p w:rsidR="00865F93" w:rsidRPr="00430F8E" w:rsidRDefault="00472D03" w:rsidP="00430F8E">
      <w:pPr>
        <w:autoSpaceDE w:val="0"/>
        <w:autoSpaceDN w:val="0"/>
        <w:adjustRightInd w:val="0"/>
        <w:spacing w:after="0" w:line="348" w:lineRule="auto"/>
        <w:ind w:firstLine="709"/>
        <w:jc w:val="both"/>
        <w:rPr>
          <w:rFonts w:ascii="Times New Roman" w:eastAsia="Times New Roman" w:hAnsi="Times New Roman" w:cs="Times New Roman"/>
          <w:color w:val="000000"/>
          <w:sz w:val="29"/>
          <w:szCs w:val="29"/>
        </w:rPr>
      </w:pPr>
      <w:r w:rsidRPr="00430F8E">
        <w:rPr>
          <w:rFonts w:ascii="Times New Roman" w:eastAsia="Times New Roman" w:hAnsi="Times New Roman" w:cs="Times New Roman"/>
          <w:color w:val="000000"/>
          <w:sz w:val="29"/>
          <w:szCs w:val="29"/>
        </w:rPr>
        <w:t>К основным видам грузов, принятых к перевозке железнодорожным транспортом со станций города Кирова и Кировской области, относятся:</w:t>
      </w:r>
    </w:p>
    <w:p w:rsidR="00865F93" w:rsidRPr="00430F8E" w:rsidRDefault="00472D03" w:rsidP="00430F8E">
      <w:pPr>
        <w:autoSpaceDE w:val="0"/>
        <w:autoSpaceDN w:val="0"/>
        <w:adjustRightInd w:val="0"/>
        <w:spacing w:after="0" w:line="348" w:lineRule="auto"/>
        <w:ind w:firstLine="709"/>
        <w:jc w:val="both"/>
        <w:rPr>
          <w:rFonts w:ascii="Times New Roman" w:eastAsia="Times New Roman" w:hAnsi="Times New Roman" w:cs="Times New Roman"/>
          <w:color w:val="000000"/>
          <w:sz w:val="29"/>
          <w:szCs w:val="29"/>
        </w:rPr>
      </w:pPr>
      <w:r w:rsidRPr="00430F8E">
        <w:rPr>
          <w:rFonts w:ascii="Times New Roman" w:eastAsia="Times New Roman" w:hAnsi="Times New Roman" w:cs="Times New Roman"/>
          <w:color w:val="000000"/>
          <w:sz w:val="29"/>
          <w:szCs w:val="29"/>
        </w:rPr>
        <w:t xml:space="preserve">химические удобрения – 2 109 тыс. тонн (30 669 вагонов); </w:t>
      </w:r>
    </w:p>
    <w:p w:rsidR="00865F93" w:rsidRPr="00430F8E" w:rsidRDefault="00472D03" w:rsidP="00430F8E">
      <w:pPr>
        <w:autoSpaceDE w:val="0"/>
        <w:autoSpaceDN w:val="0"/>
        <w:adjustRightInd w:val="0"/>
        <w:spacing w:after="0" w:line="348" w:lineRule="auto"/>
        <w:ind w:firstLine="709"/>
        <w:jc w:val="both"/>
        <w:rPr>
          <w:rFonts w:ascii="Times New Roman" w:eastAsia="Times New Roman" w:hAnsi="Times New Roman" w:cs="Times New Roman"/>
          <w:color w:val="000000"/>
          <w:sz w:val="29"/>
          <w:szCs w:val="29"/>
        </w:rPr>
      </w:pPr>
      <w:r w:rsidRPr="00430F8E">
        <w:rPr>
          <w:rFonts w:ascii="Times New Roman" w:eastAsia="Times New Roman" w:hAnsi="Times New Roman" w:cs="Times New Roman"/>
          <w:color w:val="000000"/>
          <w:sz w:val="29"/>
          <w:szCs w:val="29"/>
        </w:rPr>
        <w:t xml:space="preserve">химикаты – 626 тыс. тонн (13 461 вагон); </w:t>
      </w:r>
    </w:p>
    <w:p w:rsidR="00865F93" w:rsidRPr="00430F8E" w:rsidRDefault="00472D03" w:rsidP="00430F8E">
      <w:pPr>
        <w:autoSpaceDE w:val="0"/>
        <w:autoSpaceDN w:val="0"/>
        <w:adjustRightInd w:val="0"/>
        <w:spacing w:after="0" w:line="348" w:lineRule="auto"/>
        <w:ind w:firstLine="709"/>
        <w:jc w:val="both"/>
        <w:rPr>
          <w:rFonts w:ascii="Times New Roman" w:eastAsia="Times New Roman" w:hAnsi="Times New Roman" w:cs="Times New Roman"/>
          <w:color w:val="000000"/>
          <w:sz w:val="29"/>
          <w:szCs w:val="29"/>
        </w:rPr>
      </w:pPr>
      <w:r w:rsidRPr="00430F8E">
        <w:rPr>
          <w:rFonts w:ascii="Times New Roman" w:eastAsia="Times New Roman" w:hAnsi="Times New Roman" w:cs="Times New Roman"/>
          <w:color w:val="000000"/>
          <w:sz w:val="29"/>
          <w:szCs w:val="29"/>
        </w:rPr>
        <w:t>лесные грузы – 2 738 тыс. тонн (46 365 вагонов).</w:t>
      </w:r>
    </w:p>
    <w:p w:rsidR="00865F93" w:rsidRDefault="00472D03">
      <w:pPr>
        <w:pStyle w:val="a3"/>
        <w:spacing w:line="360" w:lineRule="auto"/>
        <w:ind w:firstLine="709"/>
        <w:jc w:val="both"/>
      </w:pPr>
      <w:r>
        <w:t xml:space="preserve">Ежегодно объем груза, отправленного с железнодорожных станций             </w:t>
      </w:r>
      <w:r>
        <w:lastRenderedPageBreak/>
        <w:t>города Кирова и Кировской области, составляет около 7 000 тыс. тонн.</w:t>
      </w:r>
    </w:p>
    <w:p w:rsidR="00865F93" w:rsidRDefault="00472D03">
      <w:pPr>
        <w:pStyle w:val="a3"/>
        <w:spacing w:line="360" w:lineRule="auto"/>
        <w:ind w:firstLine="709"/>
        <w:jc w:val="both"/>
      </w:pPr>
      <w:r>
        <w:t>В микрорайоне Лянгасово города Кирова расположена сортировочная станция «Лянгасово». Сортировочная станция является главным опорным пунктом по организации вагонопотоков на сети железнодорожных дорог, на котором формируются и расформировываются составы грузовых поездов. Протяженность станции – 8,5 километра. Общая длина путей – около               100 километров. На станции работает пассажирский вокзал, пригородные электропоезда совершают 4 остановки на остановочных пунктах. Терминал принимает поезда дальнего, местного и пригородного сообщения. Станция способна принимать около 18 тысяч вагонов в сутки. Помимо города Кирова она связана с Котельническим направлением (станция Стрижи), Котласским направлением (станция Матанцы) и Ярским направлением (станция Поздино). Идущие по Транссибирской магистрали грузовые поезда уральского и северного направления пускаются в обход городской черты города Кирова.</w:t>
      </w:r>
    </w:p>
    <w:p w:rsidR="00865F93" w:rsidRDefault="00472D03">
      <w:pPr>
        <w:pStyle w:val="a3"/>
        <w:spacing w:line="360" w:lineRule="auto"/>
        <w:ind w:firstLine="709"/>
        <w:jc w:val="both"/>
      </w:pPr>
      <w:r>
        <w:t>4.3.1.3. Общая протяженность внутренних водных судоходных путей                 по территории Кировской области составляет 1 478 километров, длина путей за знаками судоходства – 685 километров. Основная водная артерия Кировской области – река Вятка (от порта Киров до устья реки Кама).</w:t>
      </w:r>
    </w:p>
    <w:p w:rsidR="00865F93" w:rsidRDefault="00472D03">
      <w:pPr>
        <w:pStyle w:val="a3"/>
        <w:spacing w:line="360" w:lineRule="auto"/>
        <w:ind w:firstLine="709"/>
        <w:jc w:val="both"/>
      </w:pPr>
      <w:r>
        <w:t>Также осуществляется судоходство по маршруту Вятка – Кама – Волга – Каспий.</w:t>
      </w:r>
    </w:p>
    <w:p w:rsidR="00865F93" w:rsidRDefault="00472D03">
      <w:pPr>
        <w:pStyle w:val="a3"/>
        <w:spacing w:line="360" w:lineRule="auto"/>
        <w:ind w:firstLine="709"/>
        <w:jc w:val="both"/>
        <w:rPr>
          <w:color w:val="auto"/>
        </w:rPr>
      </w:pPr>
      <w:r>
        <w:t>На территории города Кирова находится грузовой порт, оборудованный портальными кранами «Альбатрос», с накопительной площадкой минерально-строительных грузов и причальной стенкой в составе трех грузовых причалов общей протяженностью 300 метров. Проектная мощность грузовых причалов – 1 640 тыс. тонн.</w:t>
      </w:r>
    </w:p>
    <w:p w:rsidR="00865F93" w:rsidRDefault="00472D03">
      <w:pPr>
        <w:pStyle w:val="a3"/>
        <w:spacing w:line="360" w:lineRule="auto"/>
        <w:ind w:firstLine="709"/>
        <w:jc w:val="both"/>
      </w:pPr>
      <w:r>
        <w:t xml:space="preserve">Пассажирские перевозки внутренним водным транспортом по реке Вятке осуществляются на участке реки Вятки, расположенном между центральной и заречной частями города Котельнича, а также на иных участках реки Вятки с экскурсионно-прогулочными целями. </w:t>
      </w:r>
    </w:p>
    <w:p w:rsidR="00865F93" w:rsidRDefault="00472D03">
      <w:pPr>
        <w:pStyle w:val="a3"/>
        <w:spacing w:line="360" w:lineRule="auto"/>
        <w:ind w:firstLine="709"/>
        <w:jc w:val="both"/>
      </w:pPr>
      <w:r>
        <w:t xml:space="preserve">4.3.1.4. На территории Кировской области функционирует аэропорт «Победилово» (далее – аэропорт), который включен в перечень аэропортов </w:t>
      </w:r>
      <w:r>
        <w:lastRenderedPageBreak/>
        <w:t>федерального значения.</w:t>
      </w:r>
    </w:p>
    <w:p w:rsidR="00865F93" w:rsidRDefault="00472D03">
      <w:pPr>
        <w:pStyle w:val="a3"/>
        <w:spacing w:line="360" w:lineRule="auto"/>
        <w:ind w:firstLine="709"/>
        <w:jc w:val="both"/>
      </w:pPr>
      <w:r>
        <w:t>Аэропорт может осуществлять прием воздушных судов типа Boeing 737 всех модификаций, Airbus А-319, А-320, Sukhoi Superjet 100, ИЛ-76, ТУ-154, ТУ-204, ТУ-204-100, ТУ-214 и других воздушных судов подобного класса.</w:t>
      </w:r>
    </w:p>
    <w:p w:rsidR="00865F93" w:rsidRDefault="00472D03">
      <w:pPr>
        <w:pStyle w:val="a3"/>
        <w:spacing w:line="360" w:lineRule="auto"/>
        <w:ind w:firstLine="709"/>
        <w:jc w:val="both"/>
      </w:pPr>
      <w:r>
        <w:t>Пропускная способность аэропорта составляет порядка 200 пассажиров в час, осуществляются регулярные рейсы по направлениям: Киров – Москва, Киров – Санкт-Петербург, Киров – Нарьян-Мар, Киров – Сочи, Киров – Казань.</w:t>
      </w:r>
    </w:p>
    <w:p w:rsidR="00865F93" w:rsidRDefault="00472D03">
      <w:pPr>
        <w:pStyle w:val="a3"/>
        <w:spacing w:line="360" w:lineRule="auto"/>
        <w:ind w:firstLine="709"/>
        <w:jc w:val="both"/>
      </w:pPr>
      <w:r>
        <w:t>В настоящее время ведется реконструкция аэропорта. После реконструкции пропускная способность аэропорта вырастет до                    400 пассажиров в час, а также улучшится качество  обслуживания пассажиров и увеличится пассажиропоток к 2025 году до 500 000 человек. Кроме того, будут открыты рейсы в города Калининград, Махачкалу, Минеральные Воды, Самару.</w:t>
      </w:r>
    </w:p>
    <w:p w:rsidR="00865F93" w:rsidRDefault="00472D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4.3.2. Инженерная инфраструктура Кировской области представлена энергетической и газотранспортной системами.</w:t>
      </w:r>
    </w:p>
    <w:p w:rsidR="00865F93" w:rsidRDefault="00472D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Энергетическая система Кировской области охватывает всю  территорию Кировской области, работает в составе Объединенной энергетической системы Урала и Единой энергетической системы России и имеет связи с энергетическими системами Пермского края, Костромской области, Нижегородской области, Архангельской области, Вологодской области, Республики Татарстан, Республики Марий Эл, Республики Коми и Удмуртской Республики.</w:t>
      </w:r>
    </w:p>
    <w:p w:rsidR="00865F93" w:rsidRDefault="00472D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Кировской области эксплуатируются 45 тыс. километров линий электропередач с напряжением от 0,4 до 500 кВ и 12 тыс. трансформаторных подстанций.</w:t>
      </w:r>
    </w:p>
    <w:p w:rsidR="00865F93" w:rsidRDefault="00472D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Установленная мощность электрических силовых трансформаторов составляет 30 878,39 МВА. При этом свободная мощность, на которую возможно осуществление технологического присоединения, составляет </w:t>
      </w:r>
      <w:r w:rsidR="00946095">
        <w:rPr>
          <w:rFonts w:ascii="Times New Roman" w:hAnsi="Times New Roman" w:cs="Times New Roman"/>
          <w:sz w:val="28"/>
          <w:szCs w:val="28"/>
        </w:rPr>
        <w:t xml:space="preserve">          </w:t>
      </w:r>
      <w:r>
        <w:rPr>
          <w:rFonts w:ascii="Times New Roman" w:hAnsi="Times New Roman" w:cs="Times New Roman"/>
          <w:sz w:val="28"/>
          <w:szCs w:val="28"/>
        </w:rPr>
        <w:t>9 358,38 МВА.</w:t>
      </w:r>
    </w:p>
    <w:p w:rsidR="00865F93" w:rsidRDefault="00472D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Средняя стоимость электрической энергии, поставляемой в 2022 году гарантирующими поставщиками потребителям, за исключением населения, составила 5,52 руб./кВт·ч (без НДС).</w:t>
      </w:r>
    </w:p>
    <w:p w:rsidR="00865F93" w:rsidRDefault="00472D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01.01.2023 газотранспортная система Кировской области включает 894 километра газопроводов-отводов,                             24 газораспределительные станции, 1 734 газорегуляторных пункта,                       6 872,06 километра межпоселковых и внутрипоселковых распределительных газопроводов. Природный газ поступает в населенные пункты 14 из                 39 муниципальных районов и муниципальных округов Кировской области, а также в 4 из 6 городских округов Кировской области. К 2027 году планируется </w:t>
      </w:r>
      <w:r>
        <w:rPr>
          <w:rFonts w:ascii="Times New Roman" w:hAnsi="Times New Roman" w:cs="Times New Roman"/>
          <w:spacing w:val="-8"/>
          <w:sz w:val="28"/>
          <w:szCs w:val="28"/>
        </w:rPr>
        <w:t>газифицировать еще 11 муниципальных районов и 1 городской округ</w:t>
      </w:r>
      <w:r>
        <w:rPr>
          <w:rFonts w:ascii="Times New Roman" w:hAnsi="Times New Roman" w:cs="Times New Roman"/>
          <w:sz w:val="28"/>
          <w:szCs w:val="28"/>
        </w:rPr>
        <w:t xml:space="preserve"> Кировской области. Уровень газификации природным газом составляет 53,1%.</w:t>
      </w:r>
    </w:p>
    <w:p w:rsidR="00865F93" w:rsidRDefault="00472D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Средняя стоимость природного газа для промышленных предприятий Кировской области за 2022 год составила 7,03 рубля за кубический метр.</w:t>
      </w:r>
    </w:p>
    <w:p w:rsidR="00865F93" w:rsidRDefault="00472D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4.3.3. В целях роста инвестиционной активности, а также локализации бизнеса на территории Кировской области сформированы производственные площадки для реализации инвестиционных проектов и размещены                   на инвестиционной карте Кировской области в сети «Интернет» по адресу: https://kirov-investkarta.ru.</w:t>
      </w:r>
    </w:p>
    <w:tbl>
      <w:tblPr>
        <w:tblStyle w:val="ab"/>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7806"/>
      </w:tblGrid>
      <w:tr w:rsidR="00865F93">
        <w:tc>
          <w:tcPr>
            <w:tcW w:w="948" w:type="dxa"/>
          </w:tcPr>
          <w:p w:rsidR="00865F93" w:rsidRDefault="00472D03">
            <w:pPr>
              <w:tabs>
                <w:tab w:val="left" w:pos="993"/>
              </w:tabs>
              <w:autoSpaceDE w:val="0"/>
              <w:autoSpaceDN w:val="0"/>
              <w:adjustRightInd w:val="0"/>
              <w:spacing w:before="360" w:line="360" w:lineRule="auto"/>
              <w:ind w:left="-108"/>
              <w:jc w:val="both"/>
              <w:rPr>
                <w:rFonts w:ascii="Times New Roman" w:hAnsi="Times New Roman" w:cs="Times New Roman"/>
                <w:b/>
                <w:color w:val="000000"/>
                <w:sz w:val="28"/>
                <w:szCs w:val="28"/>
              </w:rPr>
            </w:pPr>
            <w:r>
              <w:rPr>
                <w:rFonts w:ascii="Times New Roman" w:hAnsi="Times New Roman" w:cs="Times New Roman"/>
                <w:b/>
                <w:color w:val="000000"/>
                <w:sz w:val="28"/>
                <w:szCs w:val="28"/>
              </w:rPr>
              <w:t>4.4.</w:t>
            </w:r>
          </w:p>
        </w:tc>
        <w:tc>
          <w:tcPr>
            <w:tcW w:w="7806" w:type="dxa"/>
          </w:tcPr>
          <w:p w:rsidR="00865F93" w:rsidRDefault="00472D03">
            <w:pPr>
              <w:autoSpaceDE w:val="0"/>
              <w:autoSpaceDN w:val="0"/>
              <w:adjustRightInd w:val="0"/>
              <w:spacing w:before="360" w:after="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Институты развития и деловые объединения Кировской области, оказывающие поддержку субъектам инвестиционной деятельности</w:t>
            </w:r>
          </w:p>
        </w:tc>
      </w:tr>
    </w:tbl>
    <w:p w:rsidR="00865F93" w:rsidRDefault="00472D03">
      <w:pPr>
        <w:pStyle w:val="ConsPlusNormal"/>
        <w:spacing w:line="360" w:lineRule="auto"/>
        <w:ind w:firstLine="709"/>
        <w:jc w:val="both"/>
        <w:rPr>
          <w:color w:val="010101"/>
          <w:szCs w:val="28"/>
        </w:rPr>
      </w:pPr>
      <w:r>
        <w:rPr>
          <w:color w:val="010101"/>
          <w:szCs w:val="28"/>
        </w:rPr>
        <w:t>В Кировской области функционируют институты развития, которые оказывают поддержку субъектам инвестиционной деятельности.</w:t>
      </w:r>
    </w:p>
    <w:p w:rsidR="00865F93" w:rsidRDefault="00472D03">
      <w:pPr>
        <w:pStyle w:val="ConsPlusNormal"/>
        <w:spacing w:line="360" w:lineRule="auto"/>
        <w:ind w:firstLine="709"/>
        <w:jc w:val="both"/>
        <w:rPr>
          <w:bCs/>
          <w:szCs w:val="28"/>
          <w:shd w:val="clear" w:color="auto" w:fill="FFFFFF"/>
        </w:rPr>
      </w:pPr>
      <w:r>
        <w:rPr>
          <w:szCs w:val="28"/>
        </w:rPr>
        <w:t xml:space="preserve">Специализированной организацией по привлечению инвестиций                и работе с частными инвесторами на территории Кировской области Правительством Кировской области определено Агентство инвестиционного развития Кировской области, направлениями деятельности которого являются улучшение инвестиционного климата в Кировской области, сопровождение инвестиционных проектов по принципу «одного окна» (адрес                          </w:t>
      </w:r>
      <w:r>
        <w:rPr>
          <w:szCs w:val="28"/>
        </w:rPr>
        <w:lastRenderedPageBreak/>
        <w:t>в сети «Интернет»: http://</w:t>
      </w:r>
      <w:r>
        <w:rPr>
          <w:bCs/>
          <w:szCs w:val="28"/>
          <w:shd w:val="clear" w:color="auto" w:fill="FFFFFF"/>
        </w:rPr>
        <w:t>kirov-invest.ru).</w:t>
      </w:r>
    </w:p>
    <w:p w:rsidR="00865F93" w:rsidRDefault="00472D03">
      <w:pPr>
        <w:pStyle w:val="ConsPlusNormal"/>
        <w:spacing w:line="360" w:lineRule="auto"/>
        <w:ind w:firstLine="709"/>
        <w:jc w:val="both"/>
        <w:rPr>
          <w:szCs w:val="28"/>
        </w:rPr>
      </w:pPr>
      <w:r>
        <w:rPr>
          <w:szCs w:val="28"/>
        </w:rPr>
        <w:t>Акционерное общество «Корпорация развития Кировской области» выполняет функции управляющей компании индустриальных (промышленных) парков на территории Кировской области (адрес в сети «Интернет»: http://</w:t>
      </w:r>
      <w:hyperlink r:id="rId9" w:tgtFrame="_blank" w:history="1">
        <w:r>
          <w:rPr>
            <w:szCs w:val="28"/>
          </w:rPr>
          <w:t>razvitie43.ru</w:t>
        </w:r>
      </w:hyperlink>
      <w:r>
        <w:rPr>
          <w:szCs w:val="28"/>
        </w:rPr>
        <w:t>).</w:t>
      </w:r>
    </w:p>
    <w:p w:rsidR="00865F93" w:rsidRDefault="00472D03">
      <w:pPr>
        <w:pStyle w:val="ConsPlusNormal"/>
        <w:spacing w:line="360" w:lineRule="auto"/>
        <w:ind w:firstLine="709"/>
        <w:jc w:val="both"/>
        <w:rPr>
          <w:szCs w:val="28"/>
        </w:rPr>
      </w:pPr>
      <w:r>
        <w:rPr>
          <w:szCs w:val="28"/>
        </w:rPr>
        <w:t>Государственная поддержка субъектов малого и среднего предпринимательства, осуществляющих инвестиционную деятельность, предоставляется через систему организаций инфраструктуры поддержки субъектов малого и среднего предпринимательства в Кировской области, единым органом управления которых является Центр «Мой бизнес». На базе Центра «Мой бизнес» функционируют региональная микрофинансовая организация, гарантийная организация, центр поддержки предпринимательства, центр кластерного развития, центр поддержки экспорта (адрес в сети «Интернет»: http://мойбизнес-43.рф).</w:t>
      </w:r>
    </w:p>
    <w:p w:rsidR="00865F93" w:rsidRDefault="00472D03">
      <w:pPr>
        <w:pStyle w:val="ConsPlusNormal"/>
        <w:spacing w:line="360" w:lineRule="auto"/>
        <w:ind w:firstLine="709"/>
        <w:jc w:val="both"/>
        <w:rPr>
          <w:szCs w:val="28"/>
        </w:rPr>
      </w:pPr>
      <w:r>
        <w:rPr>
          <w:szCs w:val="28"/>
        </w:rPr>
        <w:t>Автономная некоммерческая организация «Центр поддержки экспорта» оказывает информационно-аналитическую, консультационную, организационную, финансовую и иную поддержку внешнеэкономической деятельности субъектов малого и среднего предпринимательства (адрес в сети «Интернет»: http://</w:t>
      </w:r>
      <w:hyperlink r:id="rId10" w:tgtFrame="_blank" w:history="1">
        <w:r>
          <w:t>exportkirov.ru</w:t>
        </w:r>
      </w:hyperlink>
      <w:r>
        <w:rPr>
          <w:szCs w:val="28"/>
        </w:rPr>
        <w:t>).</w:t>
      </w:r>
    </w:p>
    <w:p w:rsidR="00865F93" w:rsidRDefault="00472D03">
      <w:pPr>
        <w:pStyle w:val="ConsPlusNormal"/>
        <w:spacing w:line="360" w:lineRule="auto"/>
        <w:ind w:firstLine="709"/>
        <w:jc w:val="both"/>
        <w:rPr>
          <w:szCs w:val="28"/>
        </w:rPr>
      </w:pPr>
      <w:r>
        <w:rPr>
          <w:szCs w:val="28"/>
        </w:rPr>
        <w:t>Также в Кировской области функционируют следующие деловые                            и профессиональные объединения:</w:t>
      </w:r>
    </w:p>
    <w:p w:rsidR="00865F93" w:rsidRDefault="00472D03">
      <w:pPr>
        <w:pStyle w:val="ConsPlusNormal"/>
        <w:spacing w:line="360" w:lineRule="auto"/>
        <w:ind w:firstLine="709"/>
        <w:jc w:val="both"/>
        <w:rPr>
          <w:szCs w:val="28"/>
        </w:rPr>
      </w:pPr>
      <w:r>
        <w:rPr>
          <w:szCs w:val="28"/>
        </w:rPr>
        <w:t xml:space="preserve">Союз «Вятская торгово-промышленная палата» (Кировской области) представляет интересы бизнеса в органах государственной власти и органах местного самоуправления муниципальных образований Кировской области, участвует в продвижении товаров и услуг предприятий Кировской области  на внутреннем и внешнем рынках, содействует разрешению гражданско-правовых споров путем развития форм третейского разбирательства (адрес в сети «Интернет»: </w:t>
      </w:r>
      <w:hyperlink r:id="rId11" w:tgtFrame="_blank" w:history="1">
        <w:r>
          <w:rPr>
            <w:szCs w:val="28"/>
          </w:rPr>
          <w:t>http://vcci.ru</w:t>
        </w:r>
      </w:hyperlink>
      <w:r>
        <w:rPr>
          <w:szCs w:val="28"/>
        </w:rPr>
        <w:t>);</w:t>
      </w:r>
    </w:p>
    <w:p w:rsidR="00865F93" w:rsidRDefault="00472D03">
      <w:pPr>
        <w:pStyle w:val="ConsPlusNormal"/>
        <w:spacing w:line="360" w:lineRule="auto"/>
        <w:ind w:firstLine="709"/>
        <w:jc w:val="both"/>
        <w:rPr>
          <w:szCs w:val="28"/>
        </w:rPr>
      </w:pPr>
      <w:r>
        <w:rPr>
          <w:szCs w:val="28"/>
        </w:rPr>
        <w:t xml:space="preserve">Кировское региональное отделение Общероссийской общественной организации «Деловая Россия» содействует формированию и реализации экономической политики, нацеленной на создание благоприятных условий </w:t>
      </w:r>
      <w:r>
        <w:rPr>
          <w:szCs w:val="28"/>
        </w:rPr>
        <w:lastRenderedPageBreak/>
        <w:t>для развития предпринимательства (адрес в сети «Интернет»: https://deloros.ru/regiony/privolzhskiy/kirovskaya-oblast/);</w:t>
      </w:r>
    </w:p>
    <w:p w:rsidR="00865F93" w:rsidRDefault="00472D03">
      <w:pPr>
        <w:pStyle w:val="ConsPlusNormal"/>
        <w:spacing w:line="360" w:lineRule="auto"/>
        <w:ind w:firstLine="709"/>
        <w:jc w:val="both"/>
        <w:rPr>
          <w:szCs w:val="28"/>
        </w:rPr>
      </w:pPr>
      <w:r>
        <w:rPr>
          <w:szCs w:val="28"/>
        </w:rPr>
        <w:t>Кировское региональное отделение Общероссийской общественной организации малого и среднего предпринимательства «ОПОРА РОССИИ» оказывает помощь субъектам предпринимательской деятельности                  в обеспечении их правовой защиты, привлечении финансирования, получении государственной поддержки, установлении деловых контактов внутри предпринимательского сообщества (адрес в сети «Интернет»: https://www.opora.ru/regions/privolzhskiy-fo/kirovskaya-oblast/);</w:t>
      </w:r>
    </w:p>
    <w:p w:rsidR="00865F93" w:rsidRDefault="00472D03">
      <w:pPr>
        <w:pStyle w:val="ConsPlusNormal"/>
        <w:spacing w:line="360" w:lineRule="auto"/>
        <w:ind w:firstLine="709"/>
        <w:jc w:val="both"/>
        <w:rPr>
          <w:szCs w:val="28"/>
        </w:rPr>
      </w:pPr>
      <w:r>
        <w:rPr>
          <w:szCs w:val="28"/>
        </w:rPr>
        <w:t>Кировский союз промышленников и предпринимателей (Региональное объединение работодателей) защищает интересы предпринимателей, принимает участие в работе коллегиальных координационных                     или совещательных органов, созданных в Кировской области для рассмотрения вопросов, связанных с деятельностью предпринимателей (адрес в сети «Интернет»: https://</w:t>
      </w:r>
      <w:hyperlink r:id="rId12" w:tgtFrame="_blank" w:history="1">
        <w:r>
          <w:t>shr-kirov.ru</w:t>
        </w:r>
      </w:hyperlink>
      <w:r>
        <w:rPr>
          <w:szCs w:val="28"/>
        </w:rPr>
        <w:t>);</w:t>
      </w:r>
    </w:p>
    <w:p w:rsidR="00865F93" w:rsidRDefault="00472D03">
      <w:pPr>
        <w:pStyle w:val="ConsPlusNormal"/>
        <w:spacing w:line="360" w:lineRule="auto"/>
        <w:ind w:firstLine="709"/>
        <w:jc w:val="both"/>
        <w:rPr>
          <w:szCs w:val="28"/>
        </w:rPr>
      </w:pPr>
      <w:r>
        <w:rPr>
          <w:szCs w:val="28"/>
        </w:rPr>
        <w:t>Агропромышленный союз товаропроизводителей (работодателей) Кировской области защищает интересы товаропроизводителей (работодателей) в сфере агропромышленного комплекса, принимает участие    в работе коллегиальных координационных или совещательных органов, созданных в Кировской области для рассмотрения вопросов, связанных            с деятельностью предпринимателей (адрес в сети «Интернет»: https://agropromyshlennyy-soyuz.vsite.pro);</w:t>
      </w:r>
    </w:p>
    <w:p w:rsidR="00865F93" w:rsidRDefault="00472D03">
      <w:pPr>
        <w:pStyle w:val="ConsPlusNormal"/>
        <w:spacing w:line="360" w:lineRule="auto"/>
        <w:ind w:firstLine="709"/>
        <w:jc w:val="both"/>
        <w:rPr>
          <w:szCs w:val="28"/>
        </w:rPr>
      </w:pPr>
      <w:r>
        <w:rPr>
          <w:szCs w:val="28"/>
        </w:rPr>
        <w:t>Кировское региональное отделение Союза машиностроителей России оказывает содействие повышению конкурентоспособности, инвестиционной привлекательности, производительности и технической оснащенности машиностроительного комплекса Кировской области на базе новейших современных технологий (адрес в сети «Интернет»: https://kirovmash.ru).</w:t>
      </w:r>
    </w:p>
    <w:p w:rsidR="00865F93" w:rsidRDefault="00865F93">
      <w:pPr>
        <w:pStyle w:val="ConsPlusNormal"/>
        <w:spacing w:line="360" w:lineRule="auto"/>
        <w:ind w:firstLine="709"/>
        <w:jc w:val="both"/>
        <w:rPr>
          <w:szCs w:val="28"/>
        </w:rPr>
      </w:pPr>
    </w:p>
    <w:p w:rsidR="00430F8E" w:rsidRDefault="00430F8E">
      <w:pPr>
        <w:pStyle w:val="ConsPlusNormal"/>
        <w:spacing w:line="360" w:lineRule="auto"/>
        <w:ind w:firstLine="709"/>
        <w:jc w:val="both"/>
        <w:rPr>
          <w:szCs w:val="28"/>
        </w:rPr>
      </w:pPr>
    </w:p>
    <w:tbl>
      <w:tblPr>
        <w:tblStyle w:val="ab"/>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7806"/>
      </w:tblGrid>
      <w:tr w:rsidR="00865F93">
        <w:trPr>
          <w:trHeight w:val="1134"/>
        </w:trPr>
        <w:tc>
          <w:tcPr>
            <w:tcW w:w="948" w:type="dxa"/>
          </w:tcPr>
          <w:p w:rsidR="00865F93" w:rsidRDefault="00472D03">
            <w:pPr>
              <w:tabs>
                <w:tab w:val="left" w:pos="993"/>
              </w:tabs>
              <w:autoSpaceDE w:val="0"/>
              <w:autoSpaceDN w:val="0"/>
              <w:adjustRightInd w:val="0"/>
              <w:spacing w:line="360" w:lineRule="auto"/>
              <w:ind w:left="-108"/>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4.5.</w:t>
            </w:r>
          </w:p>
        </w:tc>
        <w:tc>
          <w:tcPr>
            <w:tcW w:w="7806" w:type="dxa"/>
          </w:tcPr>
          <w:p w:rsidR="00865F93" w:rsidRDefault="00472D03">
            <w:pPr>
              <w:autoSpaceDE w:val="0"/>
              <w:autoSpaceDN w:val="0"/>
              <w:adjustRightInd w:val="0"/>
              <w:spacing w:after="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Территории Кировской области с преференциальным режимом </w:t>
            </w:r>
          </w:p>
        </w:tc>
      </w:tr>
    </w:tbl>
    <w:p w:rsidR="00865F93" w:rsidRDefault="00472D03">
      <w:pPr>
        <w:pStyle w:val="af1"/>
        <w:spacing w:before="0" w:beforeAutospacing="0" w:after="0" w:afterAutospacing="0" w:line="360" w:lineRule="auto"/>
        <w:ind w:firstLine="709"/>
        <w:jc w:val="both"/>
        <w:rPr>
          <w:bCs/>
          <w:sz w:val="28"/>
          <w:szCs w:val="28"/>
        </w:rPr>
      </w:pPr>
      <w:r>
        <w:rPr>
          <w:bCs/>
          <w:sz w:val="28"/>
          <w:szCs w:val="28"/>
        </w:rPr>
        <w:t xml:space="preserve">4.5.1. В Кировской области создано две территории опережающего социально-экономического </w:t>
      </w:r>
      <w:r>
        <w:rPr>
          <w:sz w:val="28"/>
          <w:szCs w:val="28"/>
        </w:rPr>
        <w:t>развития (далее – ТОСЭР):</w:t>
      </w:r>
      <w:r>
        <w:rPr>
          <w:bCs/>
          <w:sz w:val="28"/>
          <w:szCs w:val="28"/>
        </w:rPr>
        <w:t xml:space="preserve"> </w:t>
      </w:r>
    </w:p>
    <w:p w:rsidR="00865F93" w:rsidRDefault="00472D03">
      <w:pPr>
        <w:pStyle w:val="af1"/>
        <w:spacing w:before="0" w:beforeAutospacing="0" w:after="0" w:afterAutospacing="0" w:line="360" w:lineRule="auto"/>
        <w:ind w:firstLine="709"/>
        <w:jc w:val="both"/>
        <w:rPr>
          <w:sz w:val="28"/>
          <w:szCs w:val="28"/>
        </w:rPr>
      </w:pPr>
      <w:r>
        <w:rPr>
          <w:sz w:val="28"/>
          <w:szCs w:val="28"/>
        </w:rPr>
        <w:t>ТОСЭР</w:t>
      </w:r>
      <w:r>
        <w:rPr>
          <w:bCs/>
          <w:sz w:val="28"/>
          <w:szCs w:val="28"/>
        </w:rPr>
        <w:t xml:space="preserve"> «Вятские Поляны»</w:t>
      </w:r>
      <w:r>
        <w:rPr>
          <w:sz w:val="28"/>
          <w:szCs w:val="28"/>
        </w:rPr>
        <w:t xml:space="preserve"> (в границах муниципального образования «Город Вятские Поляны»);</w:t>
      </w:r>
    </w:p>
    <w:p w:rsidR="00865F93" w:rsidRDefault="00472D03">
      <w:pPr>
        <w:pStyle w:val="af1"/>
        <w:spacing w:before="0" w:beforeAutospacing="0" w:after="0" w:afterAutospacing="0" w:line="360" w:lineRule="auto"/>
        <w:ind w:firstLine="709"/>
        <w:jc w:val="both"/>
        <w:rPr>
          <w:sz w:val="28"/>
          <w:szCs w:val="28"/>
        </w:rPr>
      </w:pPr>
      <w:r>
        <w:rPr>
          <w:sz w:val="28"/>
          <w:szCs w:val="28"/>
        </w:rPr>
        <w:t>ТОСЭР</w:t>
      </w:r>
      <w:r>
        <w:rPr>
          <w:bCs/>
          <w:sz w:val="28"/>
          <w:szCs w:val="28"/>
        </w:rPr>
        <w:t xml:space="preserve"> «Белая Холуница» </w:t>
      </w:r>
      <w:r>
        <w:rPr>
          <w:sz w:val="28"/>
          <w:szCs w:val="28"/>
        </w:rPr>
        <w:t>(в границах Белохолуницкого городского поселения).</w:t>
      </w:r>
    </w:p>
    <w:p w:rsidR="00865F93" w:rsidRDefault="00472D03">
      <w:pPr>
        <w:pStyle w:val="af1"/>
        <w:spacing w:before="0" w:beforeAutospacing="0" w:after="0" w:afterAutospacing="0" w:line="360" w:lineRule="auto"/>
        <w:ind w:firstLine="709"/>
        <w:jc w:val="both"/>
        <w:rPr>
          <w:sz w:val="28"/>
          <w:szCs w:val="28"/>
        </w:rPr>
      </w:pPr>
      <w:r>
        <w:rPr>
          <w:sz w:val="28"/>
          <w:szCs w:val="28"/>
        </w:rPr>
        <w:t>Преференции, предоставляемые резидентам</w:t>
      </w:r>
      <w:r w:rsidR="00946095">
        <w:rPr>
          <w:sz w:val="28"/>
          <w:szCs w:val="28"/>
        </w:rPr>
        <w:t xml:space="preserve"> ТОСЭР, представлены в таблице.</w:t>
      </w:r>
    </w:p>
    <w:p w:rsidR="00865F93" w:rsidRDefault="00865F93">
      <w:pPr>
        <w:pStyle w:val="af1"/>
        <w:spacing w:before="0" w:beforeAutospacing="0" w:after="0" w:afterAutospacing="0" w:line="360" w:lineRule="auto"/>
        <w:ind w:firstLine="709"/>
        <w:jc w:val="both"/>
        <w:rPr>
          <w:sz w:val="28"/>
          <w:szCs w:val="28"/>
        </w:rPr>
      </w:pPr>
    </w:p>
    <w:p w:rsidR="00865F93" w:rsidRDefault="00946095">
      <w:pPr>
        <w:pStyle w:val="a3"/>
        <w:spacing w:line="360" w:lineRule="auto"/>
        <w:ind w:firstLine="709"/>
        <w:jc w:val="right"/>
      </w:pPr>
      <w:r>
        <w:t>Таблица</w:t>
      </w:r>
    </w:p>
    <w:tbl>
      <w:tblPr>
        <w:tblStyle w:val="13"/>
        <w:tblW w:w="9441" w:type="dxa"/>
        <w:jc w:val="center"/>
        <w:tblLook w:val="04A0" w:firstRow="1" w:lastRow="0" w:firstColumn="1" w:lastColumn="0" w:noHBand="0" w:noVBand="1"/>
      </w:tblPr>
      <w:tblGrid>
        <w:gridCol w:w="3587"/>
        <w:gridCol w:w="2089"/>
        <w:gridCol w:w="3765"/>
      </w:tblGrid>
      <w:tr w:rsidR="00865F93">
        <w:trPr>
          <w:trHeight w:val="520"/>
          <w:tblHeader/>
          <w:jc w:val="center"/>
        </w:trPr>
        <w:tc>
          <w:tcPr>
            <w:tcW w:w="3587" w:type="dxa"/>
          </w:tcPr>
          <w:p w:rsidR="00865F93" w:rsidRDefault="00472D03">
            <w:pPr>
              <w:spacing w:after="120"/>
              <w:jc w:val="center"/>
              <w:rPr>
                <w:sz w:val="28"/>
                <w:szCs w:val="28"/>
              </w:rPr>
            </w:pPr>
            <w:r>
              <w:rPr>
                <w:sz w:val="28"/>
                <w:szCs w:val="28"/>
              </w:rPr>
              <w:t>Наименование преференции</w:t>
            </w:r>
          </w:p>
        </w:tc>
        <w:tc>
          <w:tcPr>
            <w:tcW w:w="2089" w:type="dxa"/>
          </w:tcPr>
          <w:p w:rsidR="00865F93" w:rsidRDefault="00472D03">
            <w:pPr>
              <w:spacing w:after="120"/>
              <w:jc w:val="center"/>
              <w:rPr>
                <w:sz w:val="28"/>
                <w:szCs w:val="28"/>
              </w:rPr>
            </w:pPr>
            <w:r>
              <w:rPr>
                <w:sz w:val="28"/>
                <w:szCs w:val="28"/>
              </w:rPr>
              <w:t>Базовая ставка</w:t>
            </w:r>
          </w:p>
        </w:tc>
        <w:tc>
          <w:tcPr>
            <w:tcW w:w="3765" w:type="dxa"/>
          </w:tcPr>
          <w:p w:rsidR="00865F93" w:rsidRDefault="00472D03">
            <w:pPr>
              <w:spacing w:after="120"/>
              <w:jc w:val="center"/>
              <w:rPr>
                <w:sz w:val="28"/>
                <w:szCs w:val="28"/>
              </w:rPr>
            </w:pPr>
            <w:r>
              <w:rPr>
                <w:sz w:val="28"/>
                <w:szCs w:val="28"/>
              </w:rPr>
              <w:t>Ставка для резидентов ТОСЭР</w:t>
            </w:r>
          </w:p>
        </w:tc>
      </w:tr>
      <w:tr w:rsidR="00865F93">
        <w:trPr>
          <w:trHeight w:val="789"/>
          <w:jc w:val="center"/>
        </w:trPr>
        <w:tc>
          <w:tcPr>
            <w:tcW w:w="3587" w:type="dxa"/>
          </w:tcPr>
          <w:p w:rsidR="00865F93" w:rsidRDefault="00472D03">
            <w:pPr>
              <w:rPr>
                <w:sz w:val="28"/>
                <w:szCs w:val="28"/>
              </w:rPr>
            </w:pPr>
            <w:r>
              <w:rPr>
                <w:sz w:val="28"/>
                <w:szCs w:val="28"/>
              </w:rPr>
              <w:t>Пониженная ставка федеральной части налога на прибыль</w:t>
            </w:r>
          </w:p>
        </w:tc>
        <w:tc>
          <w:tcPr>
            <w:tcW w:w="2089" w:type="dxa"/>
          </w:tcPr>
          <w:p w:rsidR="00865F93" w:rsidRDefault="00472D03">
            <w:pPr>
              <w:jc w:val="center"/>
              <w:rPr>
                <w:sz w:val="28"/>
                <w:szCs w:val="28"/>
              </w:rPr>
            </w:pPr>
            <w:r>
              <w:rPr>
                <w:sz w:val="28"/>
                <w:szCs w:val="28"/>
              </w:rPr>
              <w:t>3%</w:t>
            </w:r>
          </w:p>
        </w:tc>
        <w:tc>
          <w:tcPr>
            <w:tcW w:w="3765" w:type="dxa"/>
          </w:tcPr>
          <w:p w:rsidR="00865F93" w:rsidRDefault="00472D03">
            <w:pPr>
              <w:jc w:val="center"/>
              <w:rPr>
                <w:sz w:val="28"/>
                <w:szCs w:val="28"/>
              </w:rPr>
            </w:pPr>
            <w:r>
              <w:rPr>
                <w:sz w:val="28"/>
                <w:szCs w:val="28"/>
              </w:rPr>
              <w:t>0% – первые пять налоговых периодов после получения прибыли от деятельности</w:t>
            </w:r>
          </w:p>
        </w:tc>
      </w:tr>
      <w:tr w:rsidR="00865F93">
        <w:trPr>
          <w:trHeight w:val="1752"/>
          <w:jc w:val="center"/>
        </w:trPr>
        <w:tc>
          <w:tcPr>
            <w:tcW w:w="3587" w:type="dxa"/>
          </w:tcPr>
          <w:p w:rsidR="00865F93" w:rsidRDefault="00472D03">
            <w:pPr>
              <w:rPr>
                <w:sz w:val="28"/>
                <w:szCs w:val="28"/>
              </w:rPr>
            </w:pPr>
            <w:r>
              <w:rPr>
                <w:sz w:val="28"/>
                <w:szCs w:val="28"/>
              </w:rPr>
              <w:t>Пониженная ставка региональной части налога на прибыль</w:t>
            </w:r>
          </w:p>
        </w:tc>
        <w:tc>
          <w:tcPr>
            <w:tcW w:w="2089" w:type="dxa"/>
          </w:tcPr>
          <w:p w:rsidR="00865F93" w:rsidRDefault="00472D03">
            <w:pPr>
              <w:jc w:val="center"/>
              <w:rPr>
                <w:sz w:val="28"/>
                <w:szCs w:val="28"/>
              </w:rPr>
            </w:pPr>
            <w:r>
              <w:rPr>
                <w:sz w:val="28"/>
                <w:szCs w:val="28"/>
              </w:rPr>
              <w:t>17%</w:t>
            </w:r>
          </w:p>
        </w:tc>
        <w:tc>
          <w:tcPr>
            <w:tcW w:w="3765" w:type="dxa"/>
          </w:tcPr>
          <w:p w:rsidR="00865F93" w:rsidRDefault="00472D03">
            <w:pPr>
              <w:jc w:val="center"/>
              <w:rPr>
                <w:sz w:val="28"/>
                <w:szCs w:val="28"/>
              </w:rPr>
            </w:pPr>
            <w:r>
              <w:rPr>
                <w:sz w:val="28"/>
                <w:szCs w:val="28"/>
              </w:rPr>
              <w:t>5% – первые пять налоговых периодов после получения прибыли от деятельности;</w:t>
            </w:r>
          </w:p>
          <w:p w:rsidR="00865F93" w:rsidRDefault="00472D03">
            <w:pPr>
              <w:jc w:val="center"/>
              <w:rPr>
                <w:sz w:val="28"/>
                <w:szCs w:val="28"/>
              </w:rPr>
            </w:pPr>
            <w:r>
              <w:rPr>
                <w:sz w:val="28"/>
                <w:szCs w:val="28"/>
              </w:rPr>
              <w:t>10% – следующие пять налоговых периодов</w:t>
            </w:r>
          </w:p>
        </w:tc>
      </w:tr>
      <w:tr w:rsidR="00865F93">
        <w:trPr>
          <w:trHeight w:val="252"/>
          <w:jc w:val="center"/>
        </w:trPr>
        <w:tc>
          <w:tcPr>
            <w:tcW w:w="3587" w:type="dxa"/>
          </w:tcPr>
          <w:p w:rsidR="00865F93" w:rsidRDefault="00472D03">
            <w:pPr>
              <w:rPr>
                <w:sz w:val="28"/>
                <w:szCs w:val="28"/>
              </w:rPr>
            </w:pPr>
            <w:r>
              <w:rPr>
                <w:sz w:val="28"/>
                <w:szCs w:val="28"/>
              </w:rPr>
              <w:t>Ставка по налогу на имущество организаций</w:t>
            </w:r>
          </w:p>
        </w:tc>
        <w:tc>
          <w:tcPr>
            <w:tcW w:w="2089" w:type="dxa"/>
          </w:tcPr>
          <w:p w:rsidR="00865F93" w:rsidRDefault="00472D03">
            <w:pPr>
              <w:jc w:val="center"/>
              <w:rPr>
                <w:sz w:val="28"/>
                <w:szCs w:val="28"/>
              </w:rPr>
            </w:pPr>
            <w:r>
              <w:rPr>
                <w:sz w:val="28"/>
                <w:szCs w:val="28"/>
              </w:rPr>
              <w:t>2,2%</w:t>
            </w:r>
          </w:p>
        </w:tc>
        <w:tc>
          <w:tcPr>
            <w:tcW w:w="3765" w:type="dxa"/>
          </w:tcPr>
          <w:p w:rsidR="00865F93" w:rsidRDefault="00472D03">
            <w:pPr>
              <w:jc w:val="center"/>
              <w:rPr>
                <w:sz w:val="28"/>
                <w:szCs w:val="28"/>
              </w:rPr>
            </w:pPr>
            <w:r>
              <w:rPr>
                <w:sz w:val="28"/>
                <w:szCs w:val="28"/>
              </w:rPr>
              <w:t>0%</w:t>
            </w:r>
          </w:p>
        </w:tc>
      </w:tr>
      <w:tr w:rsidR="00865F93">
        <w:trPr>
          <w:trHeight w:val="268"/>
          <w:jc w:val="center"/>
        </w:trPr>
        <w:tc>
          <w:tcPr>
            <w:tcW w:w="3587" w:type="dxa"/>
          </w:tcPr>
          <w:p w:rsidR="00865F93" w:rsidRDefault="00472D03">
            <w:pPr>
              <w:rPr>
                <w:sz w:val="28"/>
                <w:szCs w:val="28"/>
              </w:rPr>
            </w:pPr>
            <w:r>
              <w:rPr>
                <w:sz w:val="28"/>
                <w:szCs w:val="28"/>
              </w:rPr>
              <w:t>Ставка по земельному налогу</w:t>
            </w:r>
          </w:p>
        </w:tc>
        <w:tc>
          <w:tcPr>
            <w:tcW w:w="2089" w:type="dxa"/>
          </w:tcPr>
          <w:p w:rsidR="00865F93" w:rsidRDefault="00472D03">
            <w:pPr>
              <w:jc w:val="center"/>
              <w:rPr>
                <w:sz w:val="28"/>
                <w:szCs w:val="28"/>
              </w:rPr>
            </w:pPr>
            <w:r>
              <w:rPr>
                <w:sz w:val="28"/>
                <w:szCs w:val="28"/>
              </w:rPr>
              <w:t>1,5%</w:t>
            </w:r>
          </w:p>
        </w:tc>
        <w:tc>
          <w:tcPr>
            <w:tcW w:w="3765" w:type="dxa"/>
          </w:tcPr>
          <w:p w:rsidR="00865F93" w:rsidRDefault="00472D03">
            <w:pPr>
              <w:jc w:val="center"/>
              <w:rPr>
                <w:sz w:val="28"/>
                <w:szCs w:val="28"/>
              </w:rPr>
            </w:pPr>
            <w:r>
              <w:rPr>
                <w:sz w:val="28"/>
                <w:szCs w:val="28"/>
              </w:rPr>
              <w:t>0%</w:t>
            </w:r>
          </w:p>
        </w:tc>
      </w:tr>
      <w:tr w:rsidR="00865F93">
        <w:trPr>
          <w:trHeight w:val="268"/>
          <w:jc w:val="center"/>
        </w:trPr>
        <w:tc>
          <w:tcPr>
            <w:tcW w:w="3587" w:type="dxa"/>
          </w:tcPr>
          <w:p w:rsidR="00865F93" w:rsidRDefault="00472D03">
            <w:pPr>
              <w:rPr>
                <w:sz w:val="28"/>
                <w:szCs w:val="28"/>
              </w:rPr>
            </w:pPr>
            <w:r>
              <w:rPr>
                <w:sz w:val="28"/>
                <w:szCs w:val="28"/>
              </w:rPr>
              <w:t>Пониженные тарифы страховых взносов</w:t>
            </w:r>
          </w:p>
        </w:tc>
        <w:tc>
          <w:tcPr>
            <w:tcW w:w="2089" w:type="dxa"/>
          </w:tcPr>
          <w:p w:rsidR="00865F93" w:rsidRDefault="00472D03">
            <w:pPr>
              <w:jc w:val="center"/>
              <w:rPr>
                <w:sz w:val="28"/>
                <w:szCs w:val="28"/>
              </w:rPr>
            </w:pPr>
            <w:r>
              <w:rPr>
                <w:sz w:val="28"/>
                <w:szCs w:val="28"/>
              </w:rPr>
              <w:t>30%</w:t>
            </w:r>
          </w:p>
        </w:tc>
        <w:tc>
          <w:tcPr>
            <w:tcW w:w="3765" w:type="dxa"/>
          </w:tcPr>
          <w:p w:rsidR="00865F93" w:rsidRDefault="00472D03">
            <w:pPr>
              <w:jc w:val="center"/>
              <w:rPr>
                <w:sz w:val="28"/>
                <w:szCs w:val="28"/>
              </w:rPr>
            </w:pPr>
            <w:r>
              <w:rPr>
                <w:sz w:val="28"/>
                <w:szCs w:val="28"/>
              </w:rPr>
              <w:t>7,6%*</w:t>
            </w:r>
          </w:p>
        </w:tc>
      </w:tr>
    </w:tbl>
    <w:p w:rsidR="00865F93" w:rsidRDefault="00865F93">
      <w:pPr>
        <w:pStyle w:val="a3"/>
        <w:ind w:right="50"/>
        <w:jc w:val="both"/>
        <w:rPr>
          <w:sz w:val="24"/>
          <w:szCs w:val="24"/>
        </w:rPr>
      </w:pPr>
    </w:p>
    <w:p w:rsidR="00865F93" w:rsidRDefault="00472D03">
      <w:pPr>
        <w:pStyle w:val="a3"/>
        <w:ind w:right="51"/>
        <w:jc w:val="both"/>
        <w:rPr>
          <w:sz w:val="24"/>
          <w:szCs w:val="24"/>
        </w:rPr>
      </w:pPr>
      <w:r>
        <w:rPr>
          <w:sz w:val="24"/>
          <w:szCs w:val="24"/>
        </w:rPr>
        <w:t>* Для резидентов ТОСЭР, заключивших соглашение об осуществлении деятельности на ТОСЭР в течение трех лет с момента создания ТОСЭР.</w:t>
      </w:r>
    </w:p>
    <w:p w:rsidR="00865F93" w:rsidRDefault="00865F93">
      <w:pPr>
        <w:pStyle w:val="af1"/>
        <w:spacing w:before="0" w:beforeAutospacing="0" w:after="0" w:afterAutospacing="0" w:line="360" w:lineRule="auto"/>
        <w:ind w:firstLine="709"/>
        <w:jc w:val="both"/>
        <w:rPr>
          <w:bCs/>
          <w:sz w:val="20"/>
          <w:szCs w:val="28"/>
        </w:rPr>
      </w:pPr>
    </w:p>
    <w:p w:rsidR="00865F93" w:rsidRDefault="00472D03">
      <w:pPr>
        <w:pStyle w:val="af1"/>
        <w:spacing w:before="0" w:beforeAutospacing="0" w:after="0" w:afterAutospacing="0" w:line="360" w:lineRule="auto"/>
        <w:ind w:firstLine="709"/>
        <w:jc w:val="both"/>
        <w:rPr>
          <w:bCs/>
          <w:sz w:val="28"/>
          <w:szCs w:val="28"/>
        </w:rPr>
      </w:pPr>
      <w:r>
        <w:rPr>
          <w:bCs/>
          <w:sz w:val="28"/>
          <w:szCs w:val="28"/>
        </w:rPr>
        <w:t>Также для резидентов ТОСЭР предусматривается заявительный порядок возмещения налога на добавленную стоимость.</w:t>
      </w:r>
    </w:p>
    <w:p w:rsidR="00865F93" w:rsidRDefault="00472D03">
      <w:pPr>
        <w:pStyle w:val="af1"/>
        <w:shd w:val="clear" w:color="auto" w:fill="FFFFFF"/>
        <w:spacing w:before="0" w:beforeAutospacing="0" w:after="0" w:afterAutospacing="0" w:line="360" w:lineRule="auto"/>
        <w:ind w:firstLine="709"/>
        <w:jc w:val="both"/>
        <w:rPr>
          <w:color w:val="010101"/>
          <w:sz w:val="28"/>
          <w:szCs w:val="28"/>
        </w:rPr>
      </w:pPr>
      <w:r>
        <w:rPr>
          <w:color w:val="010101"/>
          <w:sz w:val="28"/>
          <w:szCs w:val="28"/>
        </w:rPr>
        <w:t xml:space="preserve">4.5.2. В Кировской области создано две парковые зоны в форме  индустриального (промышленного) парка: </w:t>
      </w:r>
    </w:p>
    <w:p w:rsidR="00865F93" w:rsidRDefault="00472D03">
      <w:pPr>
        <w:tabs>
          <w:tab w:val="left" w:pos="369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color w:val="010101"/>
          <w:sz w:val="28"/>
          <w:szCs w:val="28"/>
        </w:rPr>
        <w:lastRenderedPageBreak/>
        <w:t xml:space="preserve">парковая зона интенсивного развития на территории муниципального </w:t>
      </w:r>
      <w:r>
        <w:rPr>
          <w:rFonts w:ascii="Times New Roman" w:hAnsi="Times New Roman" w:cs="Times New Roman"/>
          <w:sz w:val="28"/>
          <w:szCs w:val="28"/>
        </w:rPr>
        <w:t xml:space="preserve">образования «Город Вятские Поляны» (далее – промышленный парк                 в г. Вятские Поляны); </w:t>
      </w:r>
    </w:p>
    <w:p w:rsidR="00865F93" w:rsidRDefault="00472D03">
      <w:pPr>
        <w:tabs>
          <w:tab w:val="left" w:pos="369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индустриальный парк предприятий малого и среднего бизнеса на территории Юрьянского муниципального района Кировской области «Слободино» (далее – индустриальный парк «Слободино»).</w:t>
      </w:r>
    </w:p>
    <w:p w:rsidR="00865F93" w:rsidRDefault="00472D03">
      <w:pPr>
        <w:tabs>
          <w:tab w:val="left" w:pos="369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Промышленный парк в г. Вятские Поляны создан на территории моногорода Вятские Поляны и ТОСЭР «Вятские Поляны», площадь указанного парка составляет 61,8 гектара. На территории промышленного парка в г. Вятские Поляны размещено шесть производственных корпусов. Промышленный парк в г. Вятские Поляны обеспечен необходимой инфраструктурой со следующими характеристиками:</w:t>
      </w:r>
    </w:p>
    <w:p w:rsidR="00865F93" w:rsidRDefault="00472D03">
      <w:pPr>
        <w:tabs>
          <w:tab w:val="left" w:pos="369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электроснабжением – 2,74 МВт;</w:t>
      </w:r>
    </w:p>
    <w:p w:rsidR="00865F93" w:rsidRDefault="00472D03">
      <w:pPr>
        <w:tabs>
          <w:tab w:val="left" w:pos="369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теплоснабжением – 12,45 МВт (10,71 Гкал/ч);</w:t>
      </w:r>
    </w:p>
    <w:p w:rsidR="00865F93" w:rsidRDefault="00472D03">
      <w:pPr>
        <w:tabs>
          <w:tab w:val="left" w:pos="369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водоснабжением – 9 куб. метров в час;</w:t>
      </w:r>
    </w:p>
    <w:p w:rsidR="00865F93" w:rsidRDefault="00472D03">
      <w:pPr>
        <w:tabs>
          <w:tab w:val="left" w:pos="3690"/>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водоотведением – 9 куб. метров в час;</w:t>
      </w:r>
    </w:p>
    <w:p w:rsidR="00865F93" w:rsidRDefault="00472D03">
      <w:pPr>
        <w:tabs>
          <w:tab w:val="left" w:pos="369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газоснабжением 0,6 МПа – 1 242 куб. метра в час.</w:t>
      </w:r>
    </w:p>
    <w:p w:rsidR="00865F93" w:rsidRDefault="00472D03">
      <w:pPr>
        <w:pStyle w:val="af7"/>
        <w:tabs>
          <w:tab w:val="left" w:pos="100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Индустриальный парк «Слободино» создан по типу «гринфилд» на земельном участке площадью 26 гектаров. Основной целью деятельности индустриального парка «Слободино» является создание условий для развития деятельности субъектов малого и среднего предпринимательства в сфере обрабатывающих производств. Индустриальный парк «Слободино» обеспечен необходимой инфраструктурой со следующими характеристиками:</w:t>
      </w:r>
    </w:p>
    <w:p w:rsidR="00865F93" w:rsidRDefault="00472D03">
      <w:pPr>
        <w:pStyle w:val="af7"/>
        <w:tabs>
          <w:tab w:val="left" w:pos="100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электроснабжением – 2 МВт (до 8 МВт);</w:t>
      </w:r>
    </w:p>
    <w:p w:rsidR="00865F93" w:rsidRDefault="00472D03">
      <w:pPr>
        <w:pStyle w:val="af7"/>
        <w:tabs>
          <w:tab w:val="left" w:pos="100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водоснабжением – 4,375 куб. метра в час;</w:t>
      </w:r>
    </w:p>
    <w:p w:rsidR="00865F93" w:rsidRDefault="00472D03">
      <w:pPr>
        <w:pStyle w:val="af7"/>
        <w:tabs>
          <w:tab w:val="left" w:pos="100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водоотведением – 4,375 куб. метра в час.</w:t>
      </w:r>
    </w:p>
    <w:p w:rsidR="00865F93" w:rsidRDefault="00472D03">
      <w:pPr>
        <w:pStyle w:val="af1"/>
        <w:shd w:val="clear" w:color="auto" w:fill="FFFFFF"/>
        <w:spacing w:before="0" w:beforeAutospacing="0" w:after="0" w:afterAutospacing="0" w:line="360" w:lineRule="auto"/>
        <w:ind w:firstLine="709"/>
        <w:jc w:val="both"/>
        <w:rPr>
          <w:color w:val="010101"/>
          <w:sz w:val="28"/>
          <w:szCs w:val="28"/>
        </w:rPr>
      </w:pPr>
      <w:r>
        <w:rPr>
          <w:color w:val="010101"/>
          <w:sz w:val="28"/>
          <w:szCs w:val="28"/>
        </w:rPr>
        <w:t xml:space="preserve">Для резидентов индустриальных (промышленных) парков в Кировской области действуют следующие региональные налоговые преференции: </w:t>
      </w:r>
    </w:p>
    <w:p w:rsidR="00865F93" w:rsidRDefault="00472D03">
      <w:pPr>
        <w:pStyle w:val="af1"/>
        <w:shd w:val="clear" w:color="auto" w:fill="FFFFFF"/>
        <w:spacing w:before="0" w:beforeAutospacing="0" w:after="0" w:afterAutospacing="0" w:line="360" w:lineRule="auto"/>
        <w:ind w:firstLine="709"/>
        <w:jc w:val="both"/>
        <w:rPr>
          <w:sz w:val="28"/>
          <w:szCs w:val="28"/>
        </w:rPr>
      </w:pPr>
      <w:r>
        <w:rPr>
          <w:sz w:val="28"/>
          <w:szCs w:val="28"/>
        </w:rPr>
        <w:t xml:space="preserve">освобождение от налога на имущество в течение первых пяти лет ведения деятельности на территории </w:t>
      </w:r>
      <w:r>
        <w:rPr>
          <w:color w:val="010101"/>
          <w:sz w:val="28"/>
          <w:szCs w:val="28"/>
        </w:rPr>
        <w:t>индустриального (промышленного) парка</w:t>
      </w:r>
      <w:r>
        <w:rPr>
          <w:sz w:val="28"/>
          <w:szCs w:val="28"/>
        </w:rPr>
        <w:t xml:space="preserve">, начиная с налогового периода, следующего за годом,                          </w:t>
      </w:r>
      <w:r>
        <w:rPr>
          <w:sz w:val="28"/>
          <w:szCs w:val="28"/>
        </w:rPr>
        <w:lastRenderedPageBreak/>
        <w:t xml:space="preserve">в котором было подписано соглашение о ведении деятельности на территории </w:t>
      </w:r>
      <w:r>
        <w:rPr>
          <w:color w:val="010101"/>
          <w:sz w:val="28"/>
          <w:szCs w:val="28"/>
        </w:rPr>
        <w:t>индустриального (промышленного) парка</w:t>
      </w:r>
      <w:r>
        <w:rPr>
          <w:sz w:val="28"/>
          <w:szCs w:val="28"/>
        </w:rPr>
        <w:t>;</w:t>
      </w:r>
    </w:p>
    <w:p w:rsidR="00865F93" w:rsidRDefault="00472D03">
      <w:pPr>
        <w:pStyle w:val="af1"/>
        <w:shd w:val="clear" w:color="auto" w:fill="FFFFFF"/>
        <w:spacing w:before="0" w:beforeAutospacing="0" w:after="0" w:afterAutospacing="0" w:line="360" w:lineRule="auto"/>
        <w:ind w:firstLine="709"/>
        <w:jc w:val="both"/>
        <w:rPr>
          <w:color w:val="010101"/>
          <w:sz w:val="28"/>
          <w:szCs w:val="28"/>
        </w:rPr>
      </w:pPr>
      <w:r>
        <w:rPr>
          <w:sz w:val="28"/>
          <w:szCs w:val="28"/>
        </w:rPr>
        <w:t>установление налоговой ставки в размере 6% при применении упрощенной</w:t>
      </w:r>
      <w:r>
        <w:rPr>
          <w:color w:val="010101"/>
          <w:sz w:val="28"/>
          <w:szCs w:val="28"/>
        </w:rPr>
        <w:t xml:space="preserve"> системы налогообложения с объектом налогообложения «доходы минус расходы». </w:t>
      </w:r>
    </w:p>
    <w:p w:rsidR="00865F93" w:rsidRDefault="00472D03">
      <w:pPr>
        <w:pStyle w:val="af1"/>
        <w:shd w:val="clear" w:color="auto" w:fill="FFFFFF"/>
        <w:spacing w:before="0" w:beforeAutospacing="0" w:after="0" w:afterAutospacing="0" w:line="360" w:lineRule="auto"/>
        <w:ind w:firstLine="709"/>
        <w:jc w:val="both"/>
        <w:rPr>
          <w:sz w:val="28"/>
          <w:szCs w:val="28"/>
        </w:rPr>
      </w:pPr>
      <w:r>
        <w:rPr>
          <w:color w:val="010101"/>
          <w:sz w:val="28"/>
          <w:szCs w:val="28"/>
        </w:rPr>
        <w:t>Субъектам малого и среднего предпринимательства, являющимся резидентами промышленных (индустриальных) парков Кировской области, Кировским областным фондом поддержки малого и среднего предпринимательства (</w:t>
      </w:r>
      <w:r>
        <w:rPr>
          <w:sz w:val="28"/>
          <w:szCs w:val="28"/>
        </w:rPr>
        <w:t>микрокредитная компания) предоставляется специальный заемный продукт под 3,5% годовых.</w:t>
      </w:r>
    </w:p>
    <w:p w:rsidR="00865F93" w:rsidRDefault="00865F93">
      <w:pPr>
        <w:pStyle w:val="af1"/>
        <w:shd w:val="clear" w:color="auto" w:fill="FFFFFF"/>
        <w:spacing w:before="0" w:beforeAutospacing="0" w:after="0" w:afterAutospacing="0" w:line="360" w:lineRule="auto"/>
        <w:ind w:firstLine="709"/>
        <w:jc w:val="both"/>
        <w:rPr>
          <w:sz w:val="28"/>
          <w:szCs w:val="28"/>
        </w:rPr>
      </w:pPr>
    </w:p>
    <w:tbl>
      <w:tblPr>
        <w:tblStyle w:val="ab"/>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7806"/>
      </w:tblGrid>
      <w:tr w:rsidR="00865F93">
        <w:tc>
          <w:tcPr>
            <w:tcW w:w="948" w:type="dxa"/>
          </w:tcPr>
          <w:p w:rsidR="00865F93" w:rsidRDefault="00472D03">
            <w:pPr>
              <w:tabs>
                <w:tab w:val="left" w:pos="993"/>
              </w:tabs>
              <w:autoSpaceDE w:val="0"/>
              <w:autoSpaceDN w:val="0"/>
              <w:adjustRightInd w:val="0"/>
              <w:spacing w:line="360" w:lineRule="auto"/>
              <w:ind w:left="-108"/>
              <w:jc w:val="both"/>
              <w:rPr>
                <w:rFonts w:ascii="Times New Roman" w:hAnsi="Times New Roman" w:cs="Times New Roman"/>
                <w:b/>
                <w:color w:val="000000"/>
                <w:sz w:val="28"/>
                <w:szCs w:val="28"/>
              </w:rPr>
            </w:pPr>
            <w:r>
              <w:rPr>
                <w:rFonts w:ascii="Times New Roman" w:hAnsi="Times New Roman" w:cs="Times New Roman"/>
                <w:b/>
                <w:color w:val="000000"/>
                <w:sz w:val="28"/>
                <w:szCs w:val="28"/>
              </w:rPr>
              <w:t>4.6.</w:t>
            </w:r>
          </w:p>
        </w:tc>
        <w:tc>
          <w:tcPr>
            <w:tcW w:w="7806" w:type="dxa"/>
          </w:tcPr>
          <w:p w:rsidR="00865F93" w:rsidRDefault="00472D03">
            <w:pPr>
              <w:autoSpaceDE w:val="0"/>
              <w:autoSpaceDN w:val="0"/>
              <w:adjustRightInd w:val="0"/>
              <w:spacing w:after="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Характеристика трудовых ресурсов и качества образования в Кировской области</w:t>
            </w:r>
          </w:p>
        </w:tc>
      </w:tr>
    </w:tbl>
    <w:p w:rsidR="00865F93" w:rsidRDefault="00472D0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Система образования Кировской области – один из самых больших сегментов социальной сферы региона. Она включает в себя более                 1 100 образовательных организаций всех уровней.</w:t>
      </w:r>
    </w:p>
    <w:p w:rsidR="00865F93" w:rsidRDefault="00472D0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 программам среднего профессионального образования                      на территории Кировской области обучаются 31,7 тыс. студентов. Ежегодно из образовательных организаций, осуществляющих образовательную деятельность по образовательным программам среднего профессионального образования в Кировской области, выпускаются более 6 тыс. человек.</w:t>
      </w:r>
    </w:p>
    <w:p w:rsidR="00865F93" w:rsidRDefault="00472D0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Система профессионального образования ориентирована              на приоритетные для Кировской области отрасли экономики: промышленность (химическое производство, пищевая промышленность, машиностроительный комплекс, металлургическое производство             и лесопромышленный комплекс), строительство, сельское хозяйство.</w:t>
      </w:r>
    </w:p>
    <w:p w:rsidR="00865F93" w:rsidRDefault="00472D0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 программам высших учебных заведений в Кировской области обучаются свыше 25 тыс. студентов.</w:t>
      </w:r>
    </w:p>
    <w:p w:rsidR="00865F93" w:rsidRDefault="00472D0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Основными направлениями подготовки студентов в высших учебных заведениях являются «Педагогическое образование», «Лечебное дело», «Информатика и вычислительная техника», «Машиностроение                        </w:t>
      </w:r>
      <w:r>
        <w:rPr>
          <w:rFonts w:ascii="Times New Roman" w:eastAsia="Times New Roman" w:hAnsi="Times New Roman" w:cs="Times New Roman"/>
          <w:sz w:val="28"/>
        </w:rPr>
        <w:lastRenderedPageBreak/>
        <w:t>и металлургия», «Строительство», «Прикладная математика и информатика», «Электроэнергетика и электротехника», «Биотехнология», «Сельское хозяйство», «Экономика», «Юриспруденция».</w:t>
      </w:r>
    </w:p>
    <w:p w:rsidR="00865F93" w:rsidRDefault="00472D0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Численность населения трудоспособного возраста</w:t>
      </w:r>
      <w:r>
        <w:rPr>
          <w:rFonts w:ascii="Times New Roman" w:hAnsi="Times New Roman" w:cs="Times New Roman"/>
          <w:color w:val="000000"/>
          <w:sz w:val="28"/>
          <w:szCs w:val="28"/>
        </w:rPr>
        <w:t xml:space="preserve"> по состоянию               на 01.01.2023 </w:t>
      </w:r>
      <w:r>
        <w:rPr>
          <w:rFonts w:ascii="Times New Roman" w:eastAsia="Times New Roman" w:hAnsi="Times New Roman" w:cs="Times New Roman"/>
          <w:sz w:val="28"/>
        </w:rPr>
        <w:t>составила 605,9 тыс. человек.</w:t>
      </w:r>
    </w:p>
    <w:p w:rsidR="00865F93" w:rsidRDefault="00472D0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Более 3 тыс. человек в численности трудовых ресурсов составляют иностранные трудовые мигранты.</w:t>
      </w:r>
    </w:p>
    <w:p w:rsidR="00865F93" w:rsidRDefault="00472D0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Численность занятого населения Кировской области в 2022 году  составила 557,4 тыс. человек (81,3% численности трудовых ресурсов), в том числе по отраслям экономики: </w:t>
      </w:r>
    </w:p>
    <w:p w:rsidR="00865F93" w:rsidRDefault="00472D0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обрабатывающие про</w:t>
      </w:r>
      <w:r w:rsidR="00C403FD">
        <w:rPr>
          <w:rFonts w:ascii="Times New Roman" w:eastAsia="Times New Roman" w:hAnsi="Times New Roman" w:cs="Times New Roman"/>
          <w:sz w:val="28"/>
        </w:rPr>
        <w:t>изводства – 113,5 тыс. человек (</w:t>
      </w:r>
      <w:r>
        <w:rPr>
          <w:rFonts w:ascii="Times New Roman" w:eastAsia="Times New Roman" w:hAnsi="Times New Roman" w:cs="Times New Roman"/>
          <w:sz w:val="28"/>
        </w:rPr>
        <w:t>20,4%                от общей численности занятого населения Кировской области</w:t>
      </w:r>
      <w:r w:rsidR="00C403FD">
        <w:rPr>
          <w:rFonts w:ascii="Times New Roman" w:eastAsia="Times New Roman" w:hAnsi="Times New Roman" w:cs="Times New Roman"/>
          <w:sz w:val="28"/>
        </w:rPr>
        <w:t>)</w:t>
      </w:r>
      <w:r>
        <w:rPr>
          <w:rFonts w:ascii="Times New Roman" w:eastAsia="Times New Roman" w:hAnsi="Times New Roman" w:cs="Times New Roman"/>
          <w:sz w:val="28"/>
        </w:rPr>
        <w:t>;</w:t>
      </w:r>
    </w:p>
    <w:p w:rsidR="00865F93" w:rsidRDefault="00472D0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оптовая и рознична</w:t>
      </w:r>
      <w:r w:rsidR="00C403FD">
        <w:rPr>
          <w:rFonts w:ascii="Times New Roman" w:eastAsia="Times New Roman" w:hAnsi="Times New Roman" w:cs="Times New Roman"/>
          <w:sz w:val="28"/>
        </w:rPr>
        <w:t>я торговля – 95,3 тыс. человек (</w:t>
      </w:r>
      <w:r>
        <w:rPr>
          <w:rFonts w:ascii="Times New Roman" w:eastAsia="Times New Roman" w:hAnsi="Times New Roman" w:cs="Times New Roman"/>
          <w:sz w:val="28"/>
        </w:rPr>
        <w:t>17,1% от общей численности занятого населения Кировской области</w:t>
      </w:r>
      <w:r w:rsidR="00C403FD">
        <w:rPr>
          <w:rFonts w:ascii="Times New Roman" w:eastAsia="Times New Roman" w:hAnsi="Times New Roman" w:cs="Times New Roman"/>
          <w:sz w:val="28"/>
        </w:rPr>
        <w:t>)</w:t>
      </w:r>
      <w:r>
        <w:rPr>
          <w:rFonts w:ascii="Times New Roman" w:eastAsia="Times New Roman" w:hAnsi="Times New Roman" w:cs="Times New Roman"/>
          <w:sz w:val="28"/>
        </w:rPr>
        <w:t>;</w:t>
      </w:r>
    </w:p>
    <w:p w:rsidR="00865F93" w:rsidRDefault="00472D0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сельское и лесное</w:t>
      </w:r>
      <w:r w:rsidR="00C403FD">
        <w:rPr>
          <w:rFonts w:ascii="Times New Roman" w:eastAsia="Times New Roman" w:hAnsi="Times New Roman" w:cs="Times New Roman"/>
          <w:sz w:val="28"/>
        </w:rPr>
        <w:t xml:space="preserve"> хозяйство – 50,6 тыс. человек (</w:t>
      </w:r>
      <w:r>
        <w:rPr>
          <w:rFonts w:ascii="Times New Roman" w:eastAsia="Times New Roman" w:hAnsi="Times New Roman" w:cs="Times New Roman"/>
          <w:sz w:val="28"/>
        </w:rPr>
        <w:t>9,1% от общей численности занятого населения Кировской области</w:t>
      </w:r>
      <w:r w:rsidR="00C403FD">
        <w:rPr>
          <w:rFonts w:ascii="Times New Roman" w:eastAsia="Times New Roman" w:hAnsi="Times New Roman" w:cs="Times New Roman"/>
          <w:sz w:val="28"/>
        </w:rPr>
        <w:t>)</w:t>
      </w:r>
      <w:r>
        <w:rPr>
          <w:rFonts w:ascii="Times New Roman" w:eastAsia="Times New Roman" w:hAnsi="Times New Roman" w:cs="Times New Roman"/>
          <w:sz w:val="28"/>
        </w:rPr>
        <w:t>;</w:t>
      </w:r>
    </w:p>
    <w:p w:rsidR="00865F93" w:rsidRDefault="00472D0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w:t>
      </w:r>
      <w:r w:rsidR="00C403FD">
        <w:rPr>
          <w:rFonts w:ascii="Times New Roman" w:eastAsia="Times New Roman" w:hAnsi="Times New Roman" w:cs="Times New Roman"/>
          <w:sz w:val="28"/>
        </w:rPr>
        <w:t>бразование – 49,2 тыс. человек (</w:t>
      </w:r>
      <w:r>
        <w:rPr>
          <w:rFonts w:ascii="Times New Roman" w:eastAsia="Times New Roman" w:hAnsi="Times New Roman" w:cs="Times New Roman"/>
          <w:sz w:val="28"/>
        </w:rPr>
        <w:t>8,8% от общей численности занятого населения Кировской области</w:t>
      </w:r>
      <w:r w:rsidR="00C403FD">
        <w:rPr>
          <w:rFonts w:ascii="Times New Roman" w:eastAsia="Times New Roman" w:hAnsi="Times New Roman" w:cs="Times New Roman"/>
          <w:sz w:val="28"/>
        </w:rPr>
        <w:t>)</w:t>
      </w:r>
      <w:r>
        <w:rPr>
          <w:rFonts w:ascii="Times New Roman" w:eastAsia="Times New Roman" w:hAnsi="Times New Roman" w:cs="Times New Roman"/>
          <w:sz w:val="28"/>
        </w:rPr>
        <w:t>;</w:t>
      </w:r>
    </w:p>
    <w:p w:rsidR="00865F93" w:rsidRDefault="00472D0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здравоохранение и предоставление социал</w:t>
      </w:r>
      <w:r w:rsidR="00C403FD">
        <w:rPr>
          <w:rFonts w:ascii="Times New Roman" w:eastAsia="Times New Roman" w:hAnsi="Times New Roman" w:cs="Times New Roman"/>
          <w:sz w:val="28"/>
        </w:rPr>
        <w:t>ьных услуг – 45,2 тыс. человек (</w:t>
      </w:r>
      <w:r>
        <w:rPr>
          <w:rFonts w:ascii="Times New Roman" w:eastAsia="Times New Roman" w:hAnsi="Times New Roman" w:cs="Times New Roman"/>
          <w:sz w:val="28"/>
        </w:rPr>
        <w:t>8,1% от общей численности занятого населения Кировской области</w:t>
      </w:r>
      <w:r w:rsidR="00C403FD">
        <w:rPr>
          <w:rFonts w:ascii="Times New Roman" w:eastAsia="Times New Roman" w:hAnsi="Times New Roman" w:cs="Times New Roman"/>
          <w:sz w:val="28"/>
        </w:rPr>
        <w:t>)</w:t>
      </w:r>
      <w:r>
        <w:rPr>
          <w:rFonts w:ascii="Times New Roman" w:eastAsia="Times New Roman" w:hAnsi="Times New Roman" w:cs="Times New Roman"/>
          <w:sz w:val="28"/>
        </w:rPr>
        <w:t>;</w:t>
      </w:r>
    </w:p>
    <w:p w:rsidR="00865F93" w:rsidRDefault="00472D0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государственное управление и обеспечение военной безопасности – </w:t>
      </w:r>
      <w:r w:rsidR="00C403FD">
        <w:rPr>
          <w:rFonts w:ascii="Times New Roman" w:eastAsia="Times New Roman" w:hAnsi="Times New Roman" w:cs="Times New Roman"/>
          <w:sz w:val="28"/>
        </w:rPr>
        <w:t xml:space="preserve">             41,3 тыс. человек (</w:t>
      </w:r>
      <w:r>
        <w:rPr>
          <w:rFonts w:ascii="Times New Roman" w:eastAsia="Times New Roman" w:hAnsi="Times New Roman" w:cs="Times New Roman"/>
          <w:sz w:val="28"/>
        </w:rPr>
        <w:t>7,4% от общей численности занятого населения Кировской области</w:t>
      </w:r>
      <w:r w:rsidR="00C403FD">
        <w:rPr>
          <w:rFonts w:ascii="Times New Roman" w:eastAsia="Times New Roman" w:hAnsi="Times New Roman" w:cs="Times New Roman"/>
          <w:sz w:val="28"/>
        </w:rPr>
        <w:t>)</w:t>
      </w:r>
      <w:r>
        <w:rPr>
          <w:rFonts w:ascii="Times New Roman" w:eastAsia="Times New Roman" w:hAnsi="Times New Roman" w:cs="Times New Roman"/>
          <w:sz w:val="28"/>
        </w:rPr>
        <w:t>.</w:t>
      </w:r>
    </w:p>
    <w:tbl>
      <w:tblPr>
        <w:tblStyle w:val="ab"/>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7806"/>
      </w:tblGrid>
      <w:tr w:rsidR="00865F93">
        <w:tc>
          <w:tcPr>
            <w:tcW w:w="948" w:type="dxa"/>
          </w:tcPr>
          <w:p w:rsidR="00865F93" w:rsidRDefault="00472D03">
            <w:pPr>
              <w:tabs>
                <w:tab w:val="left" w:pos="993"/>
              </w:tabs>
              <w:autoSpaceDE w:val="0"/>
              <w:autoSpaceDN w:val="0"/>
              <w:adjustRightInd w:val="0"/>
              <w:spacing w:before="360" w:line="360" w:lineRule="auto"/>
              <w:ind w:left="-108"/>
              <w:jc w:val="both"/>
              <w:rPr>
                <w:rFonts w:ascii="Times New Roman" w:hAnsi="Times New Roman" w:cs="Times New Roman"/>
                <w:b/>
                <w:color w:val="000000"/>
                <w:sz w:val="28"/>
                <w:szCs w:val="28"/>
              </w:rPr>
            </w:pPr>
            <w:r>
              <w:rPr>
                <w:rFonts w:ascii="Times New Roman" w:hAnsi="Times New Roman" w:cs="Times New Roman"/>
                <w:b/>
                <w:color w:val="000000"/>
                <w:sz w:val="28"/>
                <w:szCs w:val="28"/>
              </w:rPr>
              <w:t>4.7.</w:t>
            </w:r>
          </w:p>
        </w:tc>
        <w:tc>
          <w:tcPr>
            <w:tcW w:w="7806" w:type="dxa"/>
          </w:tcPr>
          <w:p w:rsidR="00865F93" w:rsidRDefault="00472D03">
            <w:pPr>
              <w:autoSpaceDE w:val="0"/>
              <w:autoSpaceDN w:val="0"/>
              <w:adjustRightInd w:val="0"/>
              <w:spacing w:before="360" w:after="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Приоритетные направления инвестиционного развития     Кировской области</w:t>
            </w:r>
          </w:p>
        </w:tc>
      </w:tr>
    </w:tbl>
    <w:p w:rsidR="00865F93" w:rsidRDefault="00472D03">
      <w:pPr>
        <w:pStyle w:val="Default"/>
        <w:spacing w:line="360" w:lineRule="auto"/>
        <w:ind w:firstLine="709"/>
        <w:jc w:val="both"/>
        <w:rPr>
          <w:sz w:val="28"/>
          <w:szCs w:val="28"/>
        </w:rPr>
      </w:pPr>
      <w:r>
        <w:rPr>
          <w:sz w:val="28"/>
          <w:szCs w:val="28"/>
        </w:rPr>
        <w:t>Экономика Кировской области в последние годы устойчиво развивается. Объем валового регионального продукта по итогам 2022 года вырос на 0,7% и составил 554,6 млрд. рублей.</w:t>
      </w:r>
    </w:p>
    <w:p w:rsidR="008D2FB3" w:rsidRDefault="008D2FB3">
      <w:pPr>
        <w:pStyle w:val="Default"/>
        <w:spacing w:line="360" w:lineRule="auto"/>
        <w:ind w:firstLine="709"/>
        <w:jc w:val="both"/>
        <w:rPr>
          <w:sz w:val="28"/>
          <w:szCs w:val="28"/>
        </w:rPr>
      </w:pPr>
    </w:p>
    <w:p w:rsidR="00865F93" w:rsidRDefault="00472D03">
      <w:pPr>
        <w:pStyle w:val="Default"/>
        <w:spacing w:line="360" w:lineRule="auto"/>
        <w:ind w:firstLine="709"/>
        <w:jc w:val="both"/>
        <w:rPr>
          <w:sz w:val="28"/>
          <w:szCs w:val="28"/>
        </w:rPr>
      </w:pPr>
      <w:r>
        <w:rPr>
          <w:sz w:val="28"/>
          <w:szCs w:val="28"/>
        </w:rPr>
        <w:lastRenderedPageBreak/>
        <w:t>Структура валового регионального продукта сбалансирована.                 В структуре валового регионального продукта Кировской области доля реального сектора экономики составляет более 45% (промышленное производство – 34,3%, сельское хозяйство – 7,7%, строительная отрасль – 3,3%), на бюджетную сферу (здравоохранение, образование, социальная сфера и государственное управление) приходится порядка 20%.</w:t>
      </w:r>
    </w:p>
    <w:p w:rsidR="00865F93" w:rsidRDefault="00472D03">
      <w:pPr>
        <w:pStyle w:val="Default"/>
        <w:spacing w:line="360" w:lineRule="auto"/>
        <w:ind w:firstLine="709"/>
        <w:jc w:val="both"/>
        <w:rPr>
          <w:sz w:val="28"/>
          <w:szCs w:val="28"/>
        </w:rPr>
      </w:pPr>
      <w:r>
        <w:rPr>
          <w:sz w:val="28"/>
          <w:szCs w:val="28"/>
        </w:rPr>
        <w:t>По прогнозным оценкам, объем валового регионального продукта             к 2030 году составит около 900 млрд. рублей.</w:t>
      </w:r>
    </w:p>
    <w:p w:rsidR="00865F93" w:rsidRDefault="00472D03">
      <w:pPr>
        <w:pStyle w:val="Default"/>
        <w:spacing w:line="360" w:lineRule="auto"/>
        <w:ind w:firstLine="709"/>
        <w:jc w:val="both"/>
        <w:rPr>
          <w:sz w:val="28"/>
          <w:szCs w:val="28"/>
        </w:rPr>
      </w:pPr>
      <w:r>
        <w:rPr>
          <w:sz w:val="28"/>
          <w:szCs w:val="28"/>
        </w:rPr>
        <w:t>Базовыми отраслями экономики Кировской области являются машиностроительный комплекс (34% в структуре обрабатывающих производств), производство химических веществ (16,5% в структуре обрабатывающих производств), производство пищевых продуктов (13,5% в структуре обрабатывающих производств), обработка древесины и производство изделий из дерева (8,9% в структуре обрабатывающих производств), металлургическое производство (7,4% в структуре обрабатывающих производств).</w:t>
      </w:r>
    </w:p>
    <w:p w:rsidR="00865F93" w:rsidRDefault="00472D0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Приоритетные направления инвестиционного развития Кировской области определены планом инвестиционного развития Кировской области     на период до 2024 года, утвержденным распоряжением Губернатора Кировской области от 01.11.2021 № 106 «Об утверждении плана инвестиционного развития Кировской области на период до 2024 года»,               и Стратегией.</w:t>
      </w:r>
    </w:p>
    <w:p w:rsidR="00865F93" w:rsidRDefault="00472D0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Реализация Стратегии обеспечивает рост экономики и создает условия для формирования социально комфортного пространства в Кировской области.</w:t>
      </w:r>
    </w:p>
    <w:p w:rsidR="00865F93" w:rsidRDefault="00472D0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рамках Стратегии планируется реализация следующих мероприятий:</w:t>
      </w:r>
    </w:p>
    <w:p w:rsidR="00865F93" w:rsidRDefault="00472D0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формирование единой системы мероприятий, направленных на увеличение инвестиций в экономику Кировской области;</w:t>
      </w:r>
    </w:p>
    <w:p w:rsidR="00865F93" w:rsidRDefault="00472D0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совершенствование системы сопровождения инвестиционных проектов, в том числе разработка механизмов сопровождения инвестиционных проектов региональными институтами развития по принципу «одного окна»; </w:t>
      </w:r>
    </w:p>
    <w:p w:rsidR="00865F93" w:rsidRDefault="00472D0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создание условий для преодоления инфраструктурных ограничений инвестиционной деятельности;</w:t>
      </w:r>
    </w:p>
    <w:p w:rsidR="00865F93" w:rsidRDefault="00472D0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повышение доступа организаций Кировской области к финансовым ресурсам, необходимым для реализации инвестиционных проектов;</w:t>
      </w:r>
    </w:p>
    <w:p w:rsidR="00865F93" w:rsidRDefault="00472D0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формирование современной инфраструктуры информационной поддержки инвестиционной привлекательности Кировской области;</w:t>
      </w:r>
    </w:p>
    <w:p w:rsidR="00865F93" w:rsidRDefault="00472D0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поддержка и развитие существующих индустриальных (промышленных) парков.</w:t>
      </w:r>
    </w:p>
    <w:p w:rsidR="00865F93" w:rsidRDefault="00472D0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перспективных направлений инвестирования можно выделить следующие: </w:t>
      </w:r>
    </w:p>
    <w:p w:rsidR="00865F93" w:rsidRDefault="00472D0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лесоперерабатывающее производство, в том числе производство по переработке низкосортной древесины;</w:t>
      </w:r>
    </w:p>
    <w:p w:rsidR="00865F93" w:rsidRDefault="00472D0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химическая и нефтехимическая промышленность;</w:t>
      </w:r>
    </w:p>
    <w:p w:rsidR="00865F93" w:rsidRDefault="00472D03">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color w:val="000000"/>
          <w:sz w:val="28"/>
          <w:szCs w:val="28"/>
        </w:rPr>
        <w:t>машиностроение, в том</w:t>
      </w:r>
      <w:r>
        <w:rPr>
          <w:rFonts w:ascii="Times New Roman" w:eastAsia="Times New Roman" w:hAnsi="Times New Roman" w:cs="Times New Roman"/>
          <w:sz w:val="28"/>
          <w:szCs w:val="28"/>
        </w:rPr>
        <w:t xml:space="preserve"> числе станкостроение;</w:t>
      </w:r>
    </w:p>
    <w:p w:rsidR="00865F93" w:rsidRDefault="00472D0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фармацевтическая промышленность;</w:t>
      </w:r>
    </w:p>
    <w:p w:rsidR="00865F93" w:rsidRDefault="00472D0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агропромышленный комплекс, в том числе переработка молока;</w:t>
      </w:r>
    </w:p>
    <w:p w:rsidR="00865F93" w:rsidRDefault="00472D0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производство цемента.</w:t>
      </w:r>
    </w:p>
    <w:tbl>
      <w:tblPr>
        <w:tblStyle w:val="ab"/>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7806"/>
      </w:tblGrid>
      <w:tr w:rsidR="00865F93">
        <w:tc>
          <w:tcPr>
            <w:tcW w:w="948" w:type="dxa"/>
          </w:tcPr>
          <w:p w:rsidR="00865F93" w:rsidRDefault="00472D03">
            <w:pPr>
              <w:tabs>
                <w:tab w:val="left" w:pos="993"/>
              </w:tabs>
              <w:autoSpaceDE w:val="0"/>
              <w:autoSpaceDN w:val="0"/>
              <w:adjustRightInd w:val="0"/>
              <w:spacing w:before="360" w:line="360" w:lineRule="auto"/>
              <w:ind w:left="-108"/>
              <w:jc w:val="both"/>
              <w:rPr>
                <w:rFonts w:ascii="Times New Roman" w:hAnsi="Times New Roman" w:cs="Times New Roman"/>
                <w:b/>
                <w:color w:val="000000"/>
                <w:sz w:val="28"/>
                <w:szCs w:val="28"/>
              </w:rPr>
            </w:pPr>
            <w:r>
              <w:rPr>
                <w:rFonts w:ascii="Times New Roman" w:hAnsi="Times New Roman" w:cs="Times New Roman"/>
                <w:b/>
                <w:color w:val="000000"/>
                <w:sz w:val="28"/>
                <w:szCs w:val="28"/>
              </w:rPr>
              <w:t>4.8.</w:t>
            </w:r>
          </w:p>
        </w:tc>
        <w:tc>
          <w:tcPr>
            <w:tcW w:w="7806" w:type="dxa"/>
          </w:tcPr>
          <w:p w:rsidR="00865F93" w:rsidRDefault="00472D03">
            <w:pPr>
              <w:autoSpaceDE w:val="0"/>
              <w:autoSpaceDN w:val="0"/>
              <w:adjustRightInd w:val="0"/>
              <w:spacing w:before="360" w:after="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Инновационные отрасли экономики Кировской области</w:t>
            </w:r>
          </w:p>
        </w:tc>
      </w:tr>
    </w:tbl>
    <w:p w:rsidR="00865F93" w:rsidRDefault="00472D03">
      <w:pPr>
        <w:pStyle w:val="af7"/>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Ключевой задачей инновационного развития Кировской области является формирование единого инновационно-технологического сектора, связанного с реальным сектором экономики.</w:t>
      </w:r>
    </w:p>
    <w:p w:rsidR="00865F93" w:rsidRDefault="00472D03">
      <w:pPr>
        <w:pStyle w:val="af7"/>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Кировской области расположены следующие научно-исследовательские и проектные институты, научно-производственные предприятия и объединения, занимающиеся созданием новейших технологий и продуктов на основе объектов интеллектуальной собственности:</w:t>
      </w:r>
    </w:p>
    <w:p w:rsidR="00865F93" w:rsidRDefault="00472D03">
      <w:pPr>
        <w:pStyle w:val="af7"/>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Федеральное государственное бюджетное научное </w:t>
      </w:r>
      <w:r>
        <w:rPr>
          <w:rFonts w:ascii="Times New Roman" w:hAnsi="Times New Roman" w:cs="Times New Roman"/>
          <w:sz w:val="28"/>
          <w:szCs w:val="28"/>
        </w:rPr>
        <w:t>учреждение «Федеральный аграрный научный центр Северо-Востока имени                    Н.В. Рудницкого»;</w:t>
      </w:r>
    </w:p>
    <w:p w:rsidR="00865F93" w:rsidRDefault="00472D0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Федеральное государственное бюджетное учреждение науки «Кировский научно-исследовательский институт гематологии и переливания крови Федерального медико-биологического агентства»; </w:t>
      </w:r>
    </w:p>
    <w:p w:rsidR="00865F93" w:rsidRDefault="00472D0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Федеральное государственное бюджетное научное учреждение «Всероссийский научно-исследовательский институт охотничьего хозяйства   и звероводства имени профессора Б.М. Житкова»;</w:t>
      </w:r>
    </w:p>
    <w:p w:rsidR="00865F93" w:rsidRDefault="00472D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Кировская региональная общественная организация всероссийского общества изобретателей и рационализаторов;</w:t>
      </w:r>
    </w:p>
    <w:p w:rsidR="00865F93" w:rsidRDefault="00472D0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Кировская региональная общественная организация «Центр развития инноваций «НОВАТОР»;</w:t>
      </w:r>
    </w:p>
    <w:p w:rsidR="00865F93" w:rsidRDefault="00472D03">
      <w:pPr>
        <w:pStyle w:val="af7"/>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общество с ограниченной ответственностью «Научно-исследовательский и проектный институт биотехнологической индустрии»;</w:t>
      </w:r>
    </w:p>
    <w:p w:rsidR="00865F93" w:rsidRDefault="00472D0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акционерное общество научно-исследовательский проектно- изыскательский институт «Кировпроект»;</w:t>
      </w:r>
    </w:p>
    <w:p w:rsidR="00865F93" w:rsidRDefault="00472D03">
      <w:pPr>
        <w:pStyle w:val="af1"/>
        <w:spacing w:before="0" w:beforeAutospacing="0" w:after="0" w:afterAutospacing="0" w:line="360" w:lineRule="auto"/>
        <w:ind w:firstLine="709"/>
        <w:jc w:val="both"/>
        <w:rPr>
          <w:rFonts w:eastAsiaTheme="minorEastAsia"/>
          <w:color w:val="000000"/>
          <w:sz w:val="28"/>
          <w:szCs w:val="28"/>
        </w:rPr>
      </w:pPr>
      <w:r>
        <w:rPr>
          <w:sz w:val="28"/>
          <w:szCs w:val="28"/>
        </w:rPr>
        <w:t>акционерное общество</w:t>
      </w:r>
      <w:r>
        <w:rPr>
          <w:rFonts w:eastAsiaTheme="minorEastAsia"/>
          <w:color w:val="000000"/>
          <w:sz w:val="28"/>
          <w:szCs w:val="28"/>
        </w:rPr>
        <w:t xml:space="preserve"> «Научно-исследовательский институт средств вычислительной техники».</w:t>
      </w:r>
    </w:p>
    <w:p w:rsidR="00865F93" w:rsidRDefault="00472D03">
      <w:pPr>
        <w:tabs>
          <w:tab w:val="left" w:pos="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Кировской области ведется работа по формированию и развитию инновационных кластеров.</w:t>
      </w:r>
    </w:p>
    <w:p w:rsidR="00865F93" w:rsidRDefault="00472D03">
      <w:pPr>
        <w:tabs>
          <w:tab w:val="left" w:pos="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целях развития территориальных инновационных кластеров                  и кооперационного взаимодействия между их участниками в 2014 году на базе Кировского областного фонда поддержки малого и среднего предпринимательства (микрокредитной компании) был создан центр кластерного развития Кировской области (далее – ЦКР)</w:t>
      </w:r>
      <w:r>
        <w:rPr>
          <w:rFonts w:ascii="Times New Roman" w:hAnsi="Times New Roman" w:cs="Times New Roman"/>
          <w:sz w:val="28"/>
          <w:szCs w:val="28"/>
        </w:rPr>
        <w:t>.</w:t>
      </w:r>
    </w:p>
    <w:p w:rsidR="00865F93" w:rsidRDefault="00472D03">
      <w:pPr>
        <w:tabs>
          <w:tab w:val="left" w:pos="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ЦКР является центром координации деятельности субъектов малого             и среднего предпринимательства и их взаимодействия, оказывающим содействие в предоставлении им комплекса услуг (от создания юридического лица и оказания помощи при получении субсидий на развитие                       до информационной поддержки и брендирования производимых товаров,                а также изучения конкурентной среды и маркетинговых исследований рынка).</w:t>
      </w:r>
    </w:p>
    <w:p w:rsidR="00865F93" w:rsidRDefault="00472D03">
      <w:pPr>
        <w:tabs>
          <w:tab w:val="left" w:pos="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ЦКР курирует работу территориальных инновационных кластеров: биотехнологического кластера Кировской области, биофармацевтического кластера Кировской области, кластера информационных технологий Кировской области, туристско-рекреационного кластера Кировской области, кластера легкой промышленности Кировской области, кластера пищевой промышленности Кировской области, агропромышленного кластера Кировской области.</w:t>
      </w:r>
    </w:p>
    <w:p w:rsidR="00865F93" w:rsidRDefault="00472D03">
      <w:pPr>
        <w:pStyle w:val="ConsPlusNormal"/>
        <w:spacing w:line="360" w:lineRule="auto"/>
        <w:ind w:firstLine="709"/>
        <w:jc w:val="both"/>
        <w:rPr>
          <w:szCs w:val="28"/>
        </w:rPr>
      </w:pPr>
      <w:r>
        <w:rPr>
          <w:szCs w:val="28"/>
        </w:rPr>
        <w:t>В целях координации деятельности промышленных предприятий Кировской области по вопросам диверсификации, импортозамещения, развития внутриобластной производственной кооперации действует совет главных конструкторов Кировской области (далее – СГК).</w:t>
      </w:r>
    </w:p>
    <w:p w:rsidR="00865F93" w:rsidRDefault="00472D03">
      <w:pPr>
        <w:pStyle w:val="ConsPlusNormal"/>
        <w:spacing w:line="360" w:lineRule="auto"/>
        <w:ind w:firstLine="709"/>
        <w:jc w:val="both"/>
        <w:rPr>
          <w:szCs w:val="28"/>
        </w:rPr>
      </w:pPr>
      <w:r>
        <w:rPr>
          <w:szCs w:val="28"/>
        </w:rPr>
        <w:t>В состав СГК входят главные конструкторы ведущих промышленных предприятий, а также руководители и представители технических служб, представители учебных и научных организаций, занимающихся инновационной деятельностью и имеющих конструкторские подразделения, опытно-экспериментальные производства, исследовательские лаборатории и кафедры.</w:t>
      </w:r>
    </w:p>
    <w:p w:rsidR="00865F93" w:rsidRDefault="00472D03">
      <w:pPr>
        <w:pStyle w:val="ConsPlusNormal"/>
        <w:spacing w:line="360" w:lineRule="auto"/>
        <w:ind w:firstLine="709"/>
        <w:jc w:val="both"/>
        <w:rPr>
          <w:szCs w:val="28"/>
        </w:rPr>
      </w:pPr>
      <w:r>
        <w:rPr>
          <w:szCs w:val="28"/>
        </w:rPr>
        <w:t>Участники СГК на ежегодной основе прорабатывают потенциальные направления внутриобластной кооперации, осуществляют подготовку предложений по использованию производственно-технологического, инновационного и инвестиционного потенциала промышленности в целях диверсификации деятельности предприятий и развития экономики Кировской области, а также осуществляют проведение экспертизы научных, технических и конструкторских решений при разработке и организации выпуска высокотехнологичной, конкурентоспособной и импортозамещающей продукции.</w:t>
      </w:r>
    </w:p>
    <w:p w:rsidR="00865F93" w:rsidRDefault="00472D03" w:rsidP="00F57B8C">
      <w:pPr>
        <w:pStyle w:val="ConsPlusNormal"/>
        <w:spacing w:line="360" w:lineRule="auto"/>
        <w:ind w:firstLine="709"/>
        <w:jc w:val="both"/>
        <w:rPr>
          <w:szCs w:val="28"/>
        </w:rPr>
      </w:pPr>
      <w:r>
        <w:rPr>
          <w:szCs w:val="28"/>
        </w:rPr>
        <w:t xml:space="preserve">На базе федерального государственного бюджетного образовательного учреждения высшего образования «Вятский государственный университет» (далее – ФГБОУ ВО «Вятский государственный университет») в 2018 году создан и успешно функционирует Инжиниринговый центр, который является эффективным инструментом по решению задач диверсификации производств, </w:t>
      </w:r>
      <w:r>
        <w:rPr>
          <w:szCs w:val="28"/>
        </w:rPr>
        <w:lastRenderedPageBreak/>
        <w:t>импортозамещения, а также повышения производительности труда и создания новых технологий с учетом потребностей рынка.</w:t>
      </w:r>
    </w:p>
    <w:p w:rsidR="00865F93" w:rsidRDefault="00472D03" w:rsidP="00F57B8C">
      <w:pPr>
        <w:pStyle w:val="ConsPlusNormal"/>
        <w:spacing w:line="360" w:lineRule="auto"/>
        <w:ind w:firstLine="709"/>
        <w:jc w:val="both"/>
        <w:rPr>
          <w:szCs w:val="28"/>
        </w:rPr>
      </w:pPr>
      <w:r>
        <w:rPr>
          <w:szCs w:val="28"/>
        </w:rPr>
        <w:t>Инжиниринговый центр предоставляет инжиниринговые, консультационные и экспертные услуги, осуществляет разработку и реализацию кооперационных проектов, способствует ускорению коммерциализации рыночно ориентированных проектов, осуществляет подготовку, переподготовку и повышение квалификации кадров организаций, а также содействует созданию новых субъектов малого и среднего предпринимательства. Инжиниринговым центром создаются новые технологии, приборы и устройства на основе фундаментальных исследований ученых ФГБОУ ВО «Вятский государственный университет».</w:t>
      </w:r>
    </w:p>
    <w:p w:rsidR="00865F93" w:rsidRDefault="00472D03" w:rsidP="00F57B8C">
      <w:pPr>
        <w:pStyle w:val="ConsPlusNormal"/>
        <w:spacing w:line="360" w:lineRule="auto"/>
        <w:ind w:firstLine="709"/>
        <w:jc w:val="both"/>
      </w:pPr>
      <w:r w:rsidRPr="00F57B8C">
        <w:rPr>
          <w:szCs w:val="28"/>
        </w:rPr>
        <w:t>Наличие научного потенциала и возможность подготовки квалифицированных кадров по востребованным специальностям в образовательных организациях высшего образования Кировской области создают предпосылку для успешного</w:t>
      </w:r>
      <w:r>
        <w:t xml:space="preserve"> инновационного развития авиационной промышленности, деревообрабатывающей промышленности, тяжелого машиностроения, пищевой промышленности, химической промышленности, биотехнологий и ряда других базовых отраслей экономики Кировской области и являются основой для открытия новых производств.</w:t>
      </w:r>
    </w:p>
    <w:tbl>
      <w:tblPr>
        <w:tblStyle w:val="ab"/>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
        <w:gridCol w:w="7666"/>
      </w:tblGrid>
      <w:tr w:rsidR="00865F93">
        <w:tc>
          <w:tcPr>
            <w:tcW w:w="1088" w:type="dxa"/>
          </w:tcPr>
          <w:p w:rsidR="00865F93" w:rsidRDefault="00472D03">
            <w:pPr>
              <w:tabs>
                <w:tab w:val="left" w:pos="993"/>
              </w:tabs>
              <w:autoSpaceDE w:val="0"/>
              <w:autoSpaceDN w:val="0"/>
              <w:adjustRightInd w:val="0"/>
              <w:spacing w:before="360" w:line="360" w:lineRule="auto"/>
              <w:ind w:left="-108"/>
              <w:jc w:val="both"/>
              <w:rPr>
                <w:rFonts w:ascii="Times New Roman" w:hAnsi="Times New Roman" w:cs="Times New Roman"/>
                <w:b/>
                <w:color w:val="000000"/>
                <w:sz w:val="28"/>
                <w:szCs w:val="28"/>
              </w:rPr>
            </w:pPr>
            <w:r>
              <w:rPr>
                <w:rFonts w:ascii="Times New Roman" w:hAnsi="Times New Roman" w:cs="Times New Roman"/>
                <w:b/>
                <w:color w:val="000000"/>
                <w:sz w:val="28"/>
                <w:szCs w:val="28"/>
              </w:rPr>
              <w:t>4.9.</w:t>
            </w:r>
          </w:p>
        </w:tc>
        <w:tc>
          <w:tcPr>
            <w:tcW w:w="7666" w:type="dxa"/>
          </w:tcPr>
          <w:p w:rsidR="00865F93" w:rsidRDefault="00472D03">
            <w:pPr>
              <w:autoSpaceDE w:val="0"/>
              <w:autoSpaceDN w:val="0"/>
              <w:adjustRightInd w:val="0"/>
              <w:spacing w:before="360" w:after="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Отрасли экономики, в которых планируются                       к реализации инвестиционные проекты</w:t>
            </w:r>
          </w:p>
        </w:tc>
      </w:tr>
    </w:tbl>
    <w:p w:rsidR="00865F93" w:rsidRDefault="00472D03">
      <w:pPr>
        <w:pStyle w:val="formattext"/>
        <w:shd w:val="clear" w:color="auto" w:fill="FFFFFF"/>
        <w:spacing w:before="0" w:beforeAutospacing="0" w:after="0" w:afterAutospacing="0" w:line="360" w:lineRule="auto"/>
        <w:ind w:firstLine="708"/>
        <w:contextualSpacing/>
        <w:jc w:val="both"/>
        <w:textAlignment w:val="baseline"/>
        <w:rPr>
          <w:sz w:val="28"/>
        </w:rPr>
      </w:pPr>
      <w:r>
        <w:rPr>
          <w:sz w:val="28"/>
          <w:szCs w:val="28"/>
        </w:rPr>
        <w:t xml:space="preserve">Большинство инвестиционных проектов на территории Кировской области планируются к реализации в отраслях сельского хозяйства, лесопереработки, машиностроения, химического производства,  производства лекарственных средств и материалов, а также энергетики.                 В настоящее время в Кировской области реализуется 107 инвестиционных проектов с общим объемом инвестиций свыше 130 млрд. рублей. Наибольшее количество инвестиционных проектов реализуется в </w:t>
      </w:r>
      <w:r>
        <w:rPr>
          <w:sz w:val="28"/>
        </w:rPr>
        <w:t>сфере обрабатывающего производства.</w:t>
      </w:r>
    </w:p>
    <w:p w:rsidR="00865F93" w:rsidRDefault="00472D03">
      <w:pPr>
        <w:pStyle w:val="formattext"/>
        <w:shd w:val="clear" w:color="auto" w:fill="FFFFFF"/>
        <w:spacing w:before="0" w:beforeAutospacing="0" w:after="0" w:afterAutospacing="0" w:line="360" w:lineRule="auto"/>
        <w:ind w:firstLine="708"/>
        <w:contextualSpacing/>
        <w:jc w:val="both"/>
        <w:textAlignment w:val="baseline"/>
        <w:rPr>
          <w:sz w:val="28"/>
        </w:rPr>
      </w:pPr>
      <w:r>
        <w:rPr>
          <w:sz w:val="28"/>
        </w:rPr>
        <w:lastRenderedPageBreak/>
        <w:t>В сфере жилищно-коммунального хозяйства заключено                       149 концессионных соглашений.</w:t>
      </w:r>
    </w:p>
    <w:p w:rsidR="00865F93" w:rsidRDefault="00472D0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 территории Кировской области планируются к реализации следующие проекты:</w:t>
      </w:r>
    </w:p>
    <w:p w:rsidR="00865F93" w:rsidRDefault="00472D0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проект, направленный на создание и развитие особой экономической зоны промышленно-производственного типа на территории Кировской области</w:t>
      </w:r>
      <w:r>
        <w:rPr>
          <w:rFonts w:ascii="Times New Roman" w:hAnsi="Times New Roman" w:cs="Times New Roman"/>
          <w:bCs/>
          <w:sz w:val="28"/>
          <w:szCs w:val="28"/>
        </w:rPr>
        <w:t>;</w:t>
      </w:r>
    </w:p>
    <w:p w:rsidR="00865F93" w:rsidRDefault="00472D03">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проект, направленный на цифровизацию комплексного развития территорий Кировской области. Основными мероприятиями данного проекта являются:</w:t>
      </w:r>
    </w:p>
    <w:p w:rsidR="00865F93" w:rsidRDefault="00472D03">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sz w:val="28"/>
          <w:szCs w:val="28"/>
        </w:rPr>
        <w:t>реализация проектов комплексного развития территории,</w:t>
      </w:r>
    </w:p>
    <w:p w:rsidR="00865F93" w:rsidRDefault="00472D03">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строительство школ и детских дошкольных образовательных учреждений,</w:t>
      </w:r>
    </w:p>
    <w:p w:rsidR="00865F93" w:rsidRDefault="00472D03">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sz w:val="28"/>
          <w:szCs w:val="28"/>
        </w:rPr>
        <w:t>строительство улично-дорожной сети в рамках реализации проектов комплексного развития территории;</w:t>
      </w:r>
    </w:p>
    <w:p w:rsidR="00865F93" w:rsidRDefault="00472D03">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проект, направленный на развитие транспортной инфраструктуры Кировской городской агломерации. Основными мероприятиями данного проекта являются:</w:t>
      </w:r>
    </w:p>
    <w:p w:rsidR="00865F93" w:rsidRDefault="00472D03">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строительство объекта «Транспортный переход под железнодорожной инфраструктурой по ул. Советской Нововятского района г. Кирова Кировской области»</w:t>
      </w:r>
      <w:r>
        <w:rPr>
          <w:rFonts w:ascii="Times New Roman" w:hAnsi="Times New Roman" w:cs="Times New Roman"/>
          <w:bCs/>
          <w:sz w:val="28"/>
          <w:szCs w:val="28"/>
        </w:rPr>
        <w:t xml:space="preserve">, </w:t>
      </w:r>
    </w:p>
    <w:p w:rsidR="00865F93" w:rsidRDefault="00472D03">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sz w:val="28"/>
          <w:szCs w:val="28"/>
        </w:rPr>
        <w:t>строительство объездной автодороги г. Кирова на участке Кирово-Чепецк – Слободской протяженностью 28,3 километра,</w:t>
      </w:r>
    </w:p>
    <w:p w:rsidR="00865F93" w:rsidRDefault="00472D03">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модернизация аэропорта с увеличением пропускной способности до                400 пассажиров в час;</w:t>
      </w:r>
    </w:p>
    <w:p w:rsidR="00865F93" w:rsidRDefault="00472D0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проект, направленный на развитие сети туристических маршрутов             и событийного </w:t>
      </w:r>
      <w:r>
        <w:rPr>
          <w:rFonts w:ascii="Times New Roman" w:hAnsi="Times New Roman" w:cs="Times New Roman"/>
          <w:bCs/>
          <w:sz w:val="28"/>
          <w:szCs w:val="28"/>
        </w:rPr>
        <w:t xml:space="preserve">потенциала. </w:t>
      </w:r>
      <w:r>
        <w:rPr>
          <w:rFonts w:ascii="Times New Roman" w:hAnsi="Times New Roman" w:cs="Times New Roman"/>
          <w:color w:val="000000"/>
          <w:sz w:val="28"/>
          <w:szCs w:val="28"/>
        </w:rPr>
        <w:t>Основными мероприятиями данного проекта являются:</w:t>
      </w:r>
    </w:p>
    <w:p w:rsidR="00865F93" w:rsidRDefault="00472D03">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sz w:val="28"/>
          <w:szCs w:val="28"/>
        </w:rPr>
        <w:t xml:space="preserve">реализация к 650-летию основания города Кирова комплекса мероприятий по созданию и обновлению городской инфраструктуры (реставрация объектов культурного наследия, ремонт фасадов </w:t>
      </w:r>
      <w:r>
        <w:rPr>
          <w:rFonts w:ascii="Times New Roman" w:hAnsi="Times New Roman" w:cs="Times New Roman"/>
          <w:bCs/>
          <w:sz w:val="28"/>
          <w:szCs w:val="28"/>
        </w:rPr>
        <w:lastRenderedPageBreak/>
        <w:t>многоквартирных домов, благоустройство общественных пространств, строительство дорожных объектов),</w:t>
      </w:r>
    </w:p>
    <w:p w:rsidR="00865F93" w:rsidRDefault="00472D03">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реализация программы по развитию судоходства на реке Вятке.</w:t>
      </w:r>
    </w:p>
    <w:p w:rsidR="00865F93" w:rsidRDefault="00472D03">
      <w:pPr>
        <w:pStyle w:val="a3"/>
        <w:spacing w:before="360" w:line="360" w:lineRule="auto"/>
        <w:ind w:firstLine="709"/>
        <w:jc w:val="both"/>
      </w:pPr>
      <w:r>
        <w:rPr>
          <w:b/>
          <w:bCs/>
        </w:rPr>
        <w:t>5. Инвестиционные обязательства Кировской области</w:t>
      </w:r>
    </w:p>
    <w:p w:rsidR="00865F93" w:rsidRDefault="00865F93">
      <w:pPr>
        <w:pStyle w:val="a3"/>
        <w:ind w:firstLine="709"/>
        <w:jc w:val="both"/>
        <w:rPr>
          <w:b/>
        </w:rPr>
      </w:pPr>
    </w:p>
    <w:p w:rsidR="00865F93" w:rsidRDefault="00472D03">
      <w:pPr>
        <w:pStyle w:val="a3"/>
        <w:spacing w:after="360" w:line="360" w:lineRule="auto"/>
        <w:ind w:firstLine="709"/>
        <w:jc w:val="both"/>
        <w:rPr>
          <w:b/>
        </w:rPr>
      </w:pPr>
      <w:r>
        <w:rPr>
          <w:b/>
        </w:rPr>
        <w:t xml:space="preserve">5.1. Меры государственной поддержки </w:t>
      </w:r>
    </w:p>
    <w:p w:rsidR="00865F93" w:rsidRDefault="00472D03">
      <w:pPr>
        <w:pStyle w:val="a3"/>
        <w:spacing w:line="360" w:lineRule="auto"/>
        <w:ind w:firstLine="709"/>
        <w:jc w:val="both"/>
      </w:pPr>
      <w:r>
        <w:t>Законом Кировской области от 02.07.2010 № 537-ЗО «О регулировании инвестиционной деятельности в Кировской области» (далее – Закон Кировской области от 02.07.2010 № 537-ЗО) определены принципы регулирования инвестиционной деятельности в Кировской области, формы прямого участия органов государственной власти Кировской области                 в инвестиционной деятельности на территории Кировской области, формы регулирования инвестиционной деятельности частных инвесторов                    на территории Кировской области.</w:t>
      </w:r>
    </w:p>
    <w:p w:rsidR="00865F93" w:rsidRDefault="00472D03">
      <w:pPr>
        <w:pStyle w:val="a3"/>
        <w:spacing w:line="360" w:lineRule="auto"/>
        <w:ind w:firstLine="709"/>
        <w:jc w:val="both"/>
      </w:pPr>
      <w:r>
        <w:t>В соответствии с Законом Кировской области от 02.07.2010 № 537-ЗО государственные органы Кировской области осуществляют регулирование инвестиционной деятельности частных инвесторов на территории Кировской области в пределах предоставленной им компетенции путем:</w:t>
      </w:r>
    </w:p>
    <w:p w:rsidR="00865F93" w:rsidRDefault="00472D03">
      <w:pPr>
        <w:pStyle w:val="a3"/>
        <w:spacing w:line="360" w:lineRule="auto"/>
        <w:ind w:firstLine="709"/>
        <w:jc w:val="both"/>
      </w:pPr>
      <w:r>
        <w:t>информационной и организационной поддержки инвестиционной деятельности частных инвесторов;</w:t>
      </w:r>
    </w:p>
    <w:p w:rsidR="00865F93" w:rsidRDefault="00472D03">
      <w:pPr>
        <w:pStyle w:val="a3"/>
        <w:spacing w:line="360" w:lineRule="auto"/>
        <w:ind w:firstLine="709"/>
        <w:jc w:val="both"/>
      </w:pPr>
      <w:r>
        <w:t>предоставления частным инвесторам при реализации                           ими инвестиционных проектов государственной поддержки в формах субсидий, грантов и в иных формах в соответствии с бюджетным законодательством;</w:t>
      </w:r>
    </w:p>
    <w:p w:rsidR="00865F93" w:rsidRDefault="00472D03">
      <w:pPr>
        <w:pStyle w:val="a3"/>
        <w:spacing w:line="360" w:lineRule="auto"/>
        <w:ind w:firstLine="709"/>
        <w:jc w:val="both"/>
      </w:pPr>
      <w:r>
        <w:t>предоставления частным инвесторам преференций                      по налогообложению в порядке, установленном законодательством Кировской области;</w:t>
      </w:r>
    </w:p>
    <w:p w:rsidR="00865F93" w:rsidRDefault="00472D03">
      <w:pPr>
        <w:pStyle w:val="a3"/>
        <w:spacing w:line="360" w:lineRule="auto"/>
        <w:ind w:firstLine="709"/>
        <w:jc w:val="both"/>
      </w:pPr>
      <w:r>
        <w:t xml:space="preserve">заключения </w:t>
      </w:r>
      <w:r>
        <w:rPr>
          <w:color w:val="auto"/>
        </w:rPr>
        <w:t>соглашений о защите и поощрении капиталовложений                 в соответствии с Федеральным законом от 01.04.2020</w:t>
      </w:r>
      <w:r>
        <w:t xml:space="preserve"> № 69-ФЗ                «О защите и поощрении капиталовложений в Российской Федерации»;</w:t>
      </w:r>
    </w:p>
    <w:p w:rsidR="00865F93" w:rsidRDefault="00472D03">
      <w:pPr>
        <w:pStyle w:val="a3"/>
        <w:spacing w:line="360" w:lineRule="auto"/>
        <w:ind w:firstLine="709"/>
        <w:jc w:val="both"/>
      </w:pPr>
      <w:r>
        <w:lastRenderedPageBreak/>
        <w:t>предоставления государственных гарантий Кировской области                  в порядке, установленном законодательством Кировской области;</w:t>
      </w:r>
    </w:p>
    <w:p w:rsidR="00865F93" w:rsidRDefault="00472D03">
      <w:pPr>
        <w:pStyle w:val="a3"/>
        <w:spacing w:line="360" w:lineRule="auto"/>
        <w:ind w:firstLine="709"/>
        <w:jc w:val="both"/>
      </w:pPr>
      <w:r>
        <w:t>предоставления залогового обеспечения в порядке, установленном законодательством Кировской области;</w:t>
      </w:r>
    </w:p>
    <w:p w:rsidR="00865F93" w:rsidRDefault="00472D03">
      <w:pPr>
        <w:pStyle w:val="a3"/>
        <w:spacing w:line="360" w:lineRule="auto"/>
        <w:ind w:firstLine="709"/>
        <w:jc w:val="both"/>
      </w:pPr>
      <w:r>
        <w:t>установления размера арендной платы за пользование недвижимым имуществом, находящимся в государственной собственности Кировской области, и размера арендной платы за земельные участки, находящиеся                 в собственности Кировской области, и земельные участки, государственная собственность на которые не разграничена, в порядке, установленном Правительством Кировской области.</w:t>
      </w:r>
    </w:p>
    <w:p w:rsidR="00865F93" w:rsidRDefault="00472D03">
      <w:pPr>
        <w:pStyle w:val="a3"/>
        <w:spacing w:line="360" w:lineRule="auto"/>
        <w:ind w:firstLine="709"/>
        <w:jc w:val="both"/>
      </w:pPr>
      <w:r>
        <w:t>При реализации инвестиционных проектов государственная поддержка частным инвесторам предоставляется за счет средств областного бюджета в формах субсидий, грантов, а также в иных формах в соответствии с бюджетным законодательством Российской Федерации в целях реализации новых инвестиционных проектов, включенных в сводный перечень новых инвестиционных проектов, финансовое обеспечение которых осуществляется за счет средств областного бюджета, высвобождаемых в результате снижения объема погашения задолженности Кировской области перед Российской Федерацией по бюджетным кредитам.</w:t>
      </w:r>
    </w:p>
    <w:p w:rsidR="00865F93" w:rsidRDefault="00472D03">
      <w:pPr>
        <w:pStyle w:val="a3"/>
        <w:spacing w:line="360" w:lineRule="auto"/>
        <w:ind w:firstLine="709"/>
        <w:jc w:val="both"/>
      </w:pPr>
      <w:r>
        <w:t>Подробная информация о действующих на территории Кировской области мерах государственной поддержки частных инвесторов размещается на инвестиционном портале Кировской области по адресу: https://kirov-invest.ru (раздел «Инвестору»/«Меры поддержки»), а также на официальных сайтах исполнительных органов Кировской области в сети «Интернет».</w:t>
      </w:r>
    </w:p>
    <w:p w:rsidR="00865F93" w:rsidRDefault="00472D03">
      <w:pPr>
        <w:pStyle w:val="a3"/>
        <w:spacing w:before="360" w:after="360" w:line="360" w:lineRule="auto"/>
        <w:ind w:firstLine="709"/>
        <w:jc w:val="both"/>
      </w:pPr>
      <w:r>
        <w:rPr>
          <w:b/>
          <w:bCs/>
        </w:rPr>
        <w:t>5.2. Инвестиционные гарантии Кировской области</w:t>
      </w:r>
    </w:p>
    <w:p w:rsidR="00865F93" w:rsidRDefault="00472D03">
      <w:pPr>
        <w:pStyle w:val="a3"/>
        <w:spacing w:line="360" w:lineRule="auto"/>
        <w:ind w:firstLine="709"/>
        <w:jc w:val="both"/>
      </w:pPr>
      <w:r>
        <w:t>Кировская область гарантирует стабильность прав и защиту интересов субъектов предпринимательской и (или) инвестиционной деятельности, в том числе:</w:t>
      </w:r>
    </w:p>
    <w:p w:rsidR="00865F93" w:rsidRDefault="00472D03">
      <w:pPr>
        <w:pStyle w:val="a3"/>
        <w:spacing w:line="360" w:lineRule="auto"/>
        <w:ind w:firstLine="709"/>
        <w:jc w:val="both"/>
      </w:pPr>
      <w:r>
        <w:lastRenderedPageBreak/>
        <w:t>5.2.1. Неухудшение условий реализации инвестиционных проектов                 в течение всего срока их реализации.</w:t>
      </w:r>
    </w:p>
    <w:p w:rsidR="00865F93" w:rsidRDefault="00472D03">
      <w:pPr>
        <w:pStyle w:val="a3"/>
        <w:spacing w:line="360" w:lineRule="auto"/>
        <w:ind w:firstLine="709"/>
        <w:jc w:val="both"/>
      </w:pPr>
      <w:r>
        <w:t>В Кировской области в соответствии со статьей 26 Устава Кировской области гарантируется право граждан на свободное использование своих способностей и имущества для осуществления в соответствии                 с законодательством любых форм предпринимательской деятельности, обеспечиваются экономическая свобода и конкуренция, создание условий для развития инвестиционной и инновационной деятельности. Органы государственной власти и органы местного самоуправления муниципальных образований Кировской области не вправе вводить не предусмотренные законодательством ограничения для хозяйственной деятельности предприятий, учреждений, организаций различных форм собственности и физических лиц.</w:t>
      </w:r>
    </w:p>
    <w:p w:rsidR="00865F93" w:rsidRDefault="00472D03">
      <w:pPr>
        <w:pStyle w:val="a3"/>
        <w:spacing w:line="360" w:lineRule="auto"/>
        <w:ind w:firstLine="709"/>
        <w:jc w:val="both"/>
      </w:pPr>
      <w:r>
        <w:t>Постановлением Правительства Кировской области от 10.12.2022      № 664-П «О реализации отдельных положений Федерального закона         от 01.04.2020 № 69-ФЗ «О защите и поощрении капиталовложений            в Российской Федерации» предусмотрена возможность заключения между Кировской областью и российскими юридическими лицами соглашений      о защите и поощрении капиталовложений, предусматривающих стабилизацию условий ведения бизнеса.</w:t>
      </w:r>
    </w:p>
    <w:p w:rsidR="00865F93" w:rsidRDefault="00472D03">
      <w:pPr>
        <w:pStyle w:val="a3"/>
        <w:spacing w:line="360" w:lineRule="auto"/>
        <w:ind w:firstLine="709"/>
        <w:jc w:val="both"/>
      </w:pPr>
      <w:r>
        <w:t>Кроме того, Законом Кировской области от 27.02.2024 № 246-ЗО «Об установлении на территории Кировской области налоговых ставок для отдельных категорий налогоплательщиков, применяющих упрощенную систему налогообложения» установлены стабильные налоговые условия на трехлетний период для субъектов предпринимательской деятельности, применяющих упрошенную систему налогообложению.</w:t>
      </w:r>
    </w:p>
    <w:p w:rsidR="00865F93" w:rsidRDefault="00472D03">
      <w:pPr>
        <w:pStyle w:val="a3"/>
        <w:spacing w:line="360" w:lineRule="auto"/>
        <w:ind w:firstLine="709"/>
        <w:jc w:val="both"/>
      </w:pPr>
      <w:r>
        <w:t>5.2.2. Общедоступность информации о мерах государственной поддержки инвестиционной деятельности на территории Кировской области.</w:t>
      </w:r>
    </w:p>
    <w:p w:rsidR="00865F93" w:rsidRDefault="00472D03">
      <w:pPr>
        <w:pStyle w:val="a3"/>
        <w:spacing w:line="360" w:lineRule="auto"/>
        <w:ind w:firstLine="709"/>
        <w:jc w:val="both"/>
        <w:rPr>
          <w:rFonts w:eastAsia="Times New Roman"/>
        </w:rPr>
      </w:pPr>
      <w:r>
        <w:t xml:space="preserve">Подробная информация о действующих на территории Кировской области мерах государственной поддержки частных инвесторов размещается на инвестиционном портале Кировской области по адресу: </w:t>
      </w:r>
      <w:r>
        <w:lastRenderedPageBreak/>
        <w:t>https://kirov-invest.ru (раздел «Инвестору»/«Меры поддержки»), а также на официальных сайтах исполнительных органов Кировской области в сети «Интернет».</w:t>
      </w:r>
    </w:p>
    <w:p w:rsidR="00865F93" w:rsidRDefault="00472D03">
      <w:pPr>
        <w:pStyle w:val="a3"/>
        <w:spacing w:line="360" w:lineRule="auto"/>
        <w:ind w:firstLine="709"/>
        <w:jc w:val="both"/>
      </w:pPr>
      <w:r>
        <w:t>5.2.3. Неукоснительное соблюдение условий предоставления мер поддержки инвесторов в Кировской области.</w:t>
      </w:r>
    </w:p>
    <w:p w:rsidR="00865F93" w:rsidRDefault="00472D03">
      <w:pPr>
        <w:pStyle w:val="a3"/>
        <w:spacing w:line="360" w:lineRule="auto"/>
        <w:ind w:firstLine="709"/>
        <w:jc w:val="both"/>
      </w:pPr>
      <w:r>
        <w:t>Одними из основных принципов регулирования инвестиционной деятельности, установленных Законом Кировской области от 02.07.2010               № 537-ЗО, являются принципы доступности и открытости, которые предусматривают предоставление частным инвесторам государственной поддержки инвестиционной деятельности на равных условиях, а также обеспечение ясности и прозрачности инвестиционного процесса для частных инвесторов, предоставление частным инвесторам объема информации, позволяющего отслеживать процедуру и условия принятия управленческих решений.</w:t>
      </w:r>
    </w:p>
    <w:p w:rsidR="00865F93" w:rsidRDefault="00472D03">
      <w:pPr>
        <w:pStyle w:val="a3"/>
        <w:spacing w:line="360" w:lineRule="auto"/>
        <w:ind w:firstLine="709"/>
        <w:jc w:val="both"/>
      </w:pPr>
      <w:r>
        <w:t>5.2.4. Соблюдение исполнительными органами Кировской области             и организациями Кировской области сроков согласований и предоставления разрешительной документации, необходимой для ведения инвестиционной деятельности.</w:t>
      </w:r>
    </w:p>
    <w:p w:rsidR="00865F93" w:rsidRDefault="00472D03">
      <w:pPr>
        <w:pStyle w:val="a3"/>
        <w:spacing w:line="360" w:lineRule="auto"/>
        <w:ind w:firstLine="709"/>
        <w:jc w:val="both"/>
      </w:pPr>
      <w:r>
        <w:t>В Кировской области в соответствии с распоряжением Губернатора Кировской области от 13.05.2023 № 75 «О Своде инвестиционных правил Кировской области» внедрен Свод инвестиционных правил Кировской области, включающий алгоритмы действий инвестора по основным приоритетным направлениям.</w:t>
      </w:r>
    </w:p>
    <w:p w:rsidR="00865F93" w:rsidRDefault="00472D03">
      <w:pPr>
        <w:pStyle w:val="a3"/>
        <w:spacing w:line="360" w:lineRule="auto"/>
        <w:ind w:firstLine="709"/>
        <w:jc w:val="both"/>
      </w:pPr>
      <w:r>
        <w:t xml:space="preserve">Губернатор Кировской области, исполнительные органы Кировской области, органы местного самоуправления муниципальных образований Кировской области в рамках установленной компетенции при рассмотрении вопросов реализации инвестиционных проектов осуществляют деятельность в соответствии с установленными сроками согласования и предоставления разрешительной документации. В Кировской области соблюдение установленных сроков рассмотрения разрешительной документации, необходимой для ведения инвестиционной деятельности, контролируется </w:t>
      </w:r>
      <w:r>
        <w:lastRenderedPageBreak/>
        <w:t>исполнительными органами Кировской области и уполномоченными организациями.</w:t>
      </w:r>
    </w:p>
    <w:p w:rsidR="00865F93" w:rsidRDefault="00472D03">
      <w:pPr>
        <w:pStyle w:val="a3"/>
        <w:spacing w:line="360" w:lineRule="auto"/>
        <w:ind w:firstLine="709"/>
        <w:jc w:val="both"/>
      </w:pPr>
      <w:r>
        <w:t>5.2.5. Оперативное рассмотрение разногласий и споров, возникающих при реализации инвестиционных проектов на территории Кировской области, в досудебном порядке.</w:t>
      </w:r>
    </w:p>
    <w:p w:rsidR="00865F93" w:rsidRDefault="00472D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урегулирования разногласий и споров, возникающих при реализации инвестиционного проекта между инвестором и исполнительными органами Кировской области, органами местного самоуправления муниципальных образований Кировской области, уполномоченными организациями по вопросам реализации инвестиционных проектов на территории Кировской области (далее – разногласия и споры), частный инвестор вправе направить обращение в адрес Агентства инвестиционного развития Кировской области через инвестиционный портал Кировской области, размещенный в сети «Интернет» по адресу: </w:t>
      </w:r>
      <w:r>
        <w:rPr>
          <w:rFonts w:ascii="Times New Roman" w:hAnsi="Times New Roman" w:cs="Times New Roman"/>
          <w:sz w:val="28"/>
          <w:szCs w:val="28"/>
          <w:lang w:val="en-US"/>
        </w:rPr>
        <w:t>https</w:t>
      </w:r>
      <w:r>
        <w:rPr>
          <w:rFonts w:ascii="Times New Roman" w:hAnsi="Times New Roman" w:cs="Times New Roman"/>
          <w:sz w:val="28"/>
          <w:szCs w:val="28"/>
        </w:rPr>
        <w:t>://</w:t>
      </w:r>
      <w:r>
        <w:rPr>
          <w:rFonts w:ascii="Times New Roman" w:hAnsi="Times New Roman" w:cs="Times New Roman"/>
          <w:sz w:val="28"/>
          <w:szCs w:val="28"/>
          <w:lang w:val="en-US"/>
        </w:rPr>
        <w:t>kirov</w:t>
      </w:r>
      <w:r>
        <w:rPr>
          <w:rFonts w:ascii="Times New Roman" w:hAnsi="Times New Roman" w:cs="Times New Roman"/>
          <w:sz w:val="28"/>
          <w:szCs w:val="28"/>
        </w:rPr>
        <w:t>-</w:t>
      </w:r>
      <w:r>
        <w:rPr>
          <w:rFonts w:ascii="Times New Roman" w:hAnsi="Times New Roman" w:cs="Times New Roman"/>
          <w:sz w:val="28"/>
          <w:szCs w:val="28"/>
          <w:lang w:val="en-US"/>
        </w:rPr>
        <w:t>invest</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или на бумажном носителе на почтовый адрес: 610001, Россия, г. Киров, Динамовский проезд, 4 (1 этаж), или в форме электронного документа, подписанного усиленной квалифицированной подписью, на электронный адрес: airko43@mail.ru.</w:t>
      </w:r>
    </w:p>
    <w:p w:rsidR="00865F93" w:rsidRDefault="00472D03">
      <w:pPr>
        <w:pStyle w:val="a3"/>
        <w:spacing w:line="360" w:lineRule="auto"/>
        <w:ind w:firstLine="709"/>
        <w:jc w:val="both"/>
      </w:pPr>
      <w:r>
        <w:t>В случае если урегулировать разногласия и споры в рамках компетенции Агентства инвестиционного развития Кировской области не представляется возможным, вопрос выносится на рассмотрение инвестиционного комитета Кировской области, созданного постановлением Правительства Кировской области от 13.01.2023 № 13-П «О создании инвестиционного комитета Кировской области».</w:t>
      </w:r>
    </w:p>
    <w:p w:rsidR="00865F93" w:rsidRDefault="00472D03">
      <w:pPr>
        <w:pStyle w:val="a3"/>
        <w:spacing w:line="360" w:lineRule="auto"/>
        <w:ind w:firstLine="709"/>
        <w:jc w:val="both"/>
      </w:pPr>
      <w:r>
        <w:t>Инвестиционный комитет Кировской области в том числе рассматривает вопросы, связанные с защитой прав и законных интересов субъектов инвестиционной деятельности в Кировской области.</w:t>
      </w:r>
    </w:p>
    <w:p w:rsidR="00865F93" w:rsidRDefault="00472D03">
      <w:pPr>
        <w:pStyle w:val="a3"/>
        <w:spacing w:before="360" w:after="360"/>
        <w:ind w:firstLine="709"/>
        <w:jc w:val="both"/>
        <w:rPr>
          <w:b/>
          <w:bCs/>
        </w:rPr>
      </w:pPr>
      <w:r>
        <w:rPr>
          <w:b/>
          <w:bCs/>
        </w:rPr>
        <w:t>6. Инвестиционная команда Кировской области</w:t>
      </w:r>
    </w:p>
    <w:p w:rsidR="00865F93" w:rsidRDefault="00472D03">
      <w:pPr>
        <w:pStyle w:val="ConsPlusNormal"/>
        <w:spacing w:line="360" w:lineRule="auto"/>
        <w:ind w:firstLine="709"/>
        <w:jc w:val="both"/>
      </w:pPr>
      <w:r>
        <w:t xml:space="preserve">Инвестиционная команда Кировской области создана в целях формирования благоприятного инвестиционного климата на территории </w:t>
      </w:r>
      <w:r>
        <w:lastRenderedPageBreak/>
        <w:t>Кировской области, защиты прав и законных интересов субъектов инвестиционной деятельности.</w:t>
      </w:r>
    </w:p>
    <w:p w:rsidR="00865F93" w:rsidRDefault="00472D03">
      <w:pPr>
        <w:pStyle w:val="ConsPlusNormal"/>
        <w:spacing w:line="360" w:lineRule="auto"/>
        <w:ind w:firstLine="709"/>
        <w:jc w:val="both"/>
      </w:pPr>
      <w:r>
        <w:t>Инвестиционная команда Кировской области обладает необходимыми компетенциями, опытом и полномочиями в сфере инвестиционной деятельности, определяет основные направления инвестиционного развития  региона и несет ответственность за принятие решений в соответствии                     с возложенными полномочиями.</w:t>
      </w:r>
    </w:p>
    <w:p w:rsidR="00865F93" w:rsidRDefault="00472D03">
      <w:pPr>
        <w:pStyle w:val="a3"/>
        <w:spacing w:line="360" w:lineRule="auto"/>
        <w:ind w:firstLine="709"/>
        <w:jc w:val="both"/>
      </w:pPr>
      <w:r>
        <w:t>В состав инвестиционной команды Кировской области входят:</w:t>
      </w:r>
    </w:p>
    <w:p w:rsidR="00865F93" w:rsidRDefault="00472D03">
      <w:pPr>
        <w:pStyle w:val="a3"/>
        <w:spacing w:line="360" w:lineRule="auto"/>
        <w:ind w:firstLine="709"/>
        <w:jc w:val="both"/>
      </w:pPr>
      <w:r>
        <w:t>Губернатор Кировской области, который определяет направления               и механизмы реализации инвестиционной политики региона на перспективу;</w:t>
      </w:r>
    </w:p>
    <w:p w:rsidR="00865F93" w:rsidRDefault="00F57B8C">
      <w:pPr>
        <w:pStyle w:val="a3"/>
        <w:spacing w:line="360" w:lineRule="auto"/>
        <w:ind w:firstLine="709"/>
        <w:jc w:val="both"/>
      </w:pPr>
      <w:r>
        <w:t xml:space="preserve">первый </w:t>
      </w:r>
      <w:r w:rsidR="00472D03">
        <w:t xml:space="preserve">заместитель Председателя Правительства Кировской области, который осуществляет координацию деятельности органов исполнительной </w:t>
      </w:r>
      <w:r w:rsidR="00472D03" w:rsidRPr="00F57B8C">
        <w:rPr>
          <w:spacing w:val="-6"/>
        </w:rPr>
        <w:t>власти Кировской области по развитию и реализации инвестиционных</w:t>
      </w:r>
      <w:r w:rsidR="00472D03">
        <w:t xml:space="preserve"> проектов;</w:t>
      </w:r>
    </w:p>
    <w:p w:rsidR="00865F93" w:rsidRDefault="00472D03">
      <w:pPr>
        <w:pStyle w:val="a3"/>
        <w:spacing w:line="360" w:lineRule="auto"/>
        <w:ind w:firstLine="709"/>
        <w:jc w:val="both"/>
      </w:pPr>
      <w:r>
        <w:t>министр экономического развития Кировской области, который обеспечивает разработку предложений по устранению административных барьеров при осуществлении инвестиционной политики на территории Кировской области, а также предложений по формам регулирования инвестиционной и инновационной деятельности и внесение указанных предложений на рассмотрение Правительства Кировской области;</w:t>
      </w:r>
    </w:p>
    <w:p w:rsidR="00865F93" w:rsidRDefault="00472D03">
      <w:pPr>
        <w:pStyle w:val="a3"/>
        <w:spacing w:line="360" w:lineRule="auto"/>
        <w:ind w:firstLine="709"/>
        <w:jc w:val="both"/>
      </w:pPr>
      <w:r>
        <w:t>министр промышленности, предпринимательства и торговли Кировской области, который обеспечивает реализацию мероприятий по привлечению инвестиций в экономику Кировской области и сопровождению инвестиционных и инновационных проектов на территории Кировской области, в том числе по принципу «одного окна», и организацию межведомственного взаимодействия исполнительных органов Кировской области, органов местного самоуправления муниципальных образований Кировской области и частных инвесторов по сопровождению инвестиционных и инновационных проектов;</w:t>
      </w:r>
    </w:p>
    <w:p w:rsidR="00865F93" w:rsidRDefault="00472D03">
      <w:pPr>
        <w:pStyle w:val="a3"/>
        <w:spacing w:line="360" w:lineRule="auto"/>
        <w:ind w:firstLine="709"/>
        <w:jc w:val="both"/>
      </w:pPr>
      <w:r>
        <w:t xml:space="preserve">директор Агентства инвестиционного развития Кировской области, который осуществляет комплексное сопровождение инвестиционных проектов по принципу «одного окна», оказывает информационную                   </w:t>
      </w:r>
      <w:r>
        <w:lastRenderedPageBreak/>
        <w:t>и консультационную поддержку инвесторам на территории Кировской области, является лицом, ответственным за достоверность и своевременную актуализацию сведений, размещенных на инвестиционной карте Кировской области;</w:t>
      </w:r>
    </w:p>
    <w:p w:rsidR="00865F93" w:rsidRDefault="00472D03">
      <w:pPr>
        <w:pStyle w:val="a3"/>
        <w:spacing w:line="360" w:lineRule="auto"/>
        <w:ind w:firstLine="709"/>
        <w:jc w:val="both"/>
      </w:pPr>
      <w:r>
        <w:t>уполномоченный по защите прав предпринимателей в Кировской области (по согласованию), который осуществляет защиту прав и законных интересов российских и иностранных субъектов предпринимательской деятельности на территории Кировской области, оказывает содействие развитию общественных институтов, ориентированных на защиту прав и законных интересов субъектов предпринимательской деятельности, осуществляет взаимодействие с предпринимательским сообществом Кировской области, принимает участие в формировании и реализации государственной политики Кировской области, направленной на развитие предпринимательской деятельности, защиту прав и законных интересов субъектов предпринимательской деятельности;</w:t>
      </w:r>
    </w:p>
    <w:p w:rsidR="00865F93" w:rsidRDefault="00472D03">
      <w:pPr>
        <w:pStyle w:val="a3"/>
        <w:spacing w:line="360" w:lineRule="auto"/>
        <w:ind w:firstLine="709"/>
        <w:jc w:val="both"/>
        <w:rPr>
          <w:bCs/>
        </w:rPr>
      </w:pPr>
      <w:r>
        <w:rPr>
          <w:bCs/>
        </w:rPr>
        <w:t xml:space="preserve">президент Союза «Вятская торгово-промышленная палата» (Кировской области) </w:t>
      </w:r>
      <w:r>
        <w:t>(по согласованию)</w:t>
      </w:r>
      <w:r>
        <w:rPr>
          <w:bCs/>
        </w:rPr>
        <w:t xml:space="preserve">, председатель регионального отделения Российского союза промышленников и предпринимателей в Кировской области </w:t>
      </w:r>
      <w:r>
        <w:t>(по согласованию)</w:t>
      </w:r>
      <w:r>
        <w:rPr>
          <w:bCs/>
        </w:rPr>
        <w:t xml:space="preserve">, исполнительный директор Кировского регионального отделения Общероссийской общественной организации малого и среднего предпринимательства «ОПОРА РОССИИ»                       </w:t>
      </w:r>
      <w:r>
        <w:t>(по согласованию)</w:t>
      </w:r>
      <w:r>
        <w:rPr>
          <w:bCs/>
        </w:rPr>
        <w:t>, председатель Кировского регионального отделения Общероссийской общественной организации «Деловая Россия»</w:t>
      </w:r>
      <w:r>
        <w:t xml:space="preserve">                     (по согласованию), которые в рамках компетенции оказывают помощь российским организациям и индивидуальным предпринимателям, представляют и защищают их интересы по вопросам, связанным                         с осуществлением хозяйственной деятельности, </w:t>
      </w:r>
      <w:r>
        <w:rPr>
          <w:rFonts w:eastAsia="Calibri"/>
        </w:rPr>
        <w:t>содействуют развитию всех видов предпринимательской деятельности с учетом экономических интересов Кировской области, организаций и индивидуальных предпринимателей, о</w:t>
      </w:r>
      <w:r>
        <w:t xml:space="preserve">рганизуют взаимодействие между субъектами предпринимательской деятельности, а также их взаимодействие с органами государственной власти </w:t>
      </w:r>
      <w:r>
        <w:lastRenderedPageBreak/>
        <w:t xml:space="preserve">Кировской области и органами местного самоуправления муниципальных образований Кировской области, </w:t>
      </w:r>
      <w:r>
        <w:rPr>
          <w:rFonts w:eastAsia="Calibri"/>
        </w:rPr>
        <w:t>вырабатывают консолидированную позицию делового сообщества по актуальным вопросам промышленной и социально-экономической политики Кировской области с учетом позиции предпринимателей и инвесторов, входящих в региональные деловые общественные объединения, содействуют установлению делового и социального партнерства между органами государственной власти Кировской области с одной стороны и институтами гражданского общества и бизнесом с другой стороны, а также разрешению спорных ситуаций и привлечению инвестиций в Кировскую область путем продвижения Кировской области в качестве инвестиционно привлекательного региона, создающего благоприятные условия для ведения предпринимательской и инвестиционной деятельности;</w:t>
      </w:r>
    </w:p>
    <w:p w:rsidR="00865F93" w:rsidRDefault="00472D03">
      <w:pPr>
        <w:pStyle w:val="a3"/>
        <w:spacing w:line="360" w:lineRule="auto"/>
        <w:ind w:firstLine="709"/>
        <w:jc w:val="both"/>
        <w:rPr>
          <w:rFonts w:eastAsia="Calibri"/>
        </w:rPr>
      </w:pPr>
      <w:r>
        <w:t xml:space="preserve">управляющий Отделением по Кировской области Волго-Вятского главного управления Центрального банка Российской Федерации в качестве эксперта финансовой организации в Кировской области (по согласованию), который </w:t>
      </w:r>
      <w:r>
        <w:rPr>
          <w:rFonts w:eastAsia="Calibri"/>
        </w:rPr>
        <w:t>способствует развитию и укреплению финансового сектора Кировской области, содействует проведению регионального экономического анализа, повышению доступности финансовых услуг для граждан и бизнеса  на территории Кировской области.</w:t>
      </w:r>
    </w:p>
    <w:tbl>
      <w:tblPr>
        <w:tblStyle w:val="ab"/>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
        <w:gridCol w:w="7666"/>
      </w:tblGrid>
      <w:tr w:rsidR="00865F93">
        <w:tc>
          <w:tcPr>
            <w:tcW w:w="1088" w:type="dxa"/>
          </w:tcPr>
          <w:p w:rsidR="00865F93" w:rsidRDefault="00472D03">
            <w:pPr>
              <w:tabs>
                <w:tab w:val="left" w:pos="993"/>
              </w:tabs>
              <w:autoSpaceDE w:val="0"/>
              <w:autoSpaceDN w:val="0"/>
              <w:adjustRightInd w:val="0"/>
              <w:spacing w:before="360" w:line="360" w:lineRule="auto"/>
              <w:ind w:left="-108"/>
              <w:jc w:val="both"/>
              <w:rPr>
                <w:rFonts w:ascii="Times New Roman" w:hAnsi="Times New Roman" w:cs="Times New Roman"/>
                <w:b/>
                <w:color w:val="000000"/>
                <w:sz w:val="28"/>
                <w:szCs w:val="28"/>
              </w:rPr>
            </w:pPr>
            <w:r>
              <w:rPr>
                <w:rFonts w:eastAsia="Calibri"/>
              </w:rPr>
              <w:br w:type="page"/>
            </w:r>
            <w:r>
              <w:rPr>
                <w:rFonts w:ascii="Times New Roman" w:hAnsi="Times New Roman" w:cs="Times New Roman"/>
                <w:b/>
                <w:color w:val="000000"/>
                <w:sz w:val="28"/>
                <w:szCs w:val="28"/>
              </w:rPr>
              <w:t>7.</w:t>
            </w:r>
          </w:p>
        </w:tc>
        <w:tc>
          <w:tcPr>
            <w:tcW w:w="7666" w:type="dxa"/>
          </w:tcPr>
          <w:p w:rsidR="00865F93" w:rsidRDefault="00472D03">
            <w:pPr>
              <w:autoSpaceDE w:val="0"/>
              <w:autoSpaceDN w:val="0"/>
              <w:adjustRightInd w:val="0"/>
              <w:spacing w:before="360" w:after="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Нормативные правовые акты Кировской области, регулирующие отношения в области инвестиционной деятельности, в том числе предусматривающие меры государственной поддержки частных инвесторов </w:t>
            </w:r>
          </w:p>
        </w:tc>
      </w:tr>
    </w:tbl>
    <w:p w:rsidR="00865F93" w:rsidRDefault="00472D03">
      <w:pPr>
        <w:pStyle w:val="a3"/>
        <w:spacing w:line="360" w:lineRule="auto"/>
        <w:ind w:firstLine="709"/>
        <w:jc w:val="both"/>
      </w:pPr>
      <w:r>
        <w:rPr>
          <w:rFonts w:eastAsia="Calibri"/>
        </w:rPr>
        <w:t xml:space="preserve">Перечень нормативных правовых актов Кировской области, регулирующих отношения в области инвестиционной деятельности, в том числе предусматривающих меры государственной поддержки частных инвесторов (далее – перечень нормативных правовых актов Кировской области), </w:t>
      </w:r>
      <w:r>
        <w:t>приведен в приложении.</w:t>
      </w:r>
    </w:p>
    <w:p w:rsidR="00865F93" w:rsidRDefault="00472D03">
      <w:pPr>
        <w:pStyle w:val="a3"/>
        <w:spacing w:line="360" w:lineRule="auto"/>
        <w:ind w:firstLine="709"/>
        <w:jc w:val="both"/>
      </w:pPr>
      <w:r>
        <w:rPr>
          <w:rFonts w:eastAsia="Calibri"/>
        </w:rPr>
        <w:t xml:space="preserve">Перечень нормативных правовых актов Кировской области является открытым и доступным для всех субъектов инвестиционной деятельности и </w:t>
      </w:r>
      <w:r>
        <w:rPr>
          <w:rFonts w:eastAsia="Calibri"/>
        </w:rPr>
        <w:lastRenderedPageBreak/>
        <w:t xml:space="preserve">размещается на инвестиционном портале Кировской области </w:t>
      </w:r>
      <w:r>
        <w:t xml:space="preserve">в сети «Интернет» по адресу: </w:t>
      </w:r>
      <w:r w:rsidR="00F97EF4" w:rsidRPr="00F97EF4">
        <w:t>https://kirov-invest.ru</w:t>
      </w:r>
      <w:r>
        <w:t>.</w:t>
      </w:r>
    </w:p>
    <w:p w:rsidR="00F97EF4" w:rsidRDefault="00F97EF4" w:rsidP="00F97EF4">
      <w:pPr>
        <w:spacing w:line="360" w:lineRule="auto"/>
        <w:contextualSpacing/>
        <w:jc w:val="both"/>
        <w:rPr>
          <w:rFonts w:ascii="Times New Roman" w:hAnsi="Times New Roman" w:cs="Times New Roman"/>
          <w:sz w:val="28"/>
          <w:szCs w:val="28"/>
        </w:rPr>
      </w:pPr>
    </w:p>
    <w:p w:rsidR="00F97EF4" w:rsidRDefault="00F97EF4" w:rsidP="00F97EF4">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_________</w:t>
      </w:r>
    </w:p>
    <w:p w:rsidR="00F97EF4" w:rsidRDefault="00F97EF4">
      <w:pPr>
        <w:pStyle w:val="a3"/>
        <w:spacing w:line="360" w:lineRule="auto"/>
        <w:ind w:firstLine="709"/>
        <w:jc w:val="both"/>
      </w:pPr>
    </w:p>
    <w:p w:rsidR="00865F93" w:rsidRDefault="00430F8E">
      <w:pPr>
        <w:pStyle w:val="a3"/>
        <w:spacing w:line="360" w:lineRule="auto"/>
        <w:ind w:firstLine="709"/>
        <w:jc w:val="both"/>
        <w:rPr>
          <w:rFonts w:eastAsia="Calibri"/>
        </w:rPr>
      </w:pPr>
      <w:r>
        <w:rPr>
          <w:rFonts w:eastAsia="Calibri"/>
        </w:rPr>
        <w:br w:type="column"/>
      </w:r>
    </w:p>
    <w:p w:rsidR="00865F93" w:rsidRDefault="00472D03">
      <w:pPr>
        <w:spacing w:after="0" w:line="360" w:lineRule="auto"/>
        <w:ind w:left="4956" w:firstLine="708"/>
        <w:jc w:val="both"/>
        <w:rPr>
          <w:rFonts w:ascii="Times New Roman" w:hAnsi="Times New Roman"/>
          <w:sz w:val="28"/>
          <w:szCs w:val="28"/>
        </w:rPr>
      </w:pPr>
      <w:r>
        <w:rPr>
          <w:rFonts w:ascii="Times New Roman" w:hAnsi="Times New Roman"/>
          <w:sz w:val="28"/>
          <w:szCs w:val="28"/>
        </w:rPr>
        <w:t>Приложение</w:t>
      </w:r>
    </w:p>
    <w:p w:rsidR="00865F93" w:rsidRDefault="00865F93">
      <w:pPr>
        <w:spacing w:after="0" w:line="240" w:lineRule="auto"/>
        <w:ind w:left="4956" w:firstLine="708"/>
        <w:jc w:val="both"/>
        <w:rPr>
          <w:rFonts w:ascii="Times New Roman" w:hAnsi="Times New Roman"/>
          <w:sz w:val="28"/>
          <w:szCs w:val="28"/>
        </w:rPr>
      </w:pPr>
    </w:p>
    <w:p w:rsidR="00865F93" w:rsidRDefault="00472D03">
      <w:pPr>
        <w:spacing w:after="0" w:line="360" w:lineRule="auto"/>
        <w:ind w:left="5664"/>
        <w:rPr>
          <w:rFonts w:ascii="Times New Roman" w:hAnsi="Times New Roman"/>
          <w:sz w:val="28"/>
          <w:szCs w:val="28"/>
        </w:rPr>
      </w:pPr>
      <w:r>
        <w:rPr>
          <w:rFonts w:ascii="Times New Roman" w:hAnsi="Times New Roman"/>
          <w:sz w:val="28"/>
          <w:szCs w:val="28"/>
        </w:rPr>
        <w:t>к Инвестиционной декларации</w:t>
      </w:r>
    </w:p>
    <w:p w:rsidR="00865F93" w:rsidRDefault="00472D03">
      <w:pPr>
        <w:spacing w:before="72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ПЕРЕЧЕНЬ </w:t>
      </w:r>
      <w:r>
        <w:rPr>
          <w:rFonts w:ascii="Times New Roman" w:hAnsi="Times New Roman" w:cs="Times New Roman"/>
          <w:b/>
          <w:sz w:val="28"/>
          <w:szCs w:val="28"/>
        </w:rPr>
        <w:br/>
        <w:t xml:space="preserve">нормативных правовых актов </w:t>
      </w:r>
      <w:r>
        <w:rPr>
          <w:rFonts w:ascii="Times New Roman" w:hAnsi="Times New Roman" w:cs="Times New Roman"/>
          <w:b/>
          <w:bCs/>
          <w:color w:val="000000"/>
          <w:sz w:val="28"/>
          <w:szCs w:val="28"/>
        </w:rPr>
        <w:t>Кировской области</w:t>
      </w:r>
      <w:r>
        <w:rPr>
          <w:rFonts w:ascii="Times New Roman" w:hAnsi="Times New Roman" w:cs="Times New Roman"/>
          <w:b/>
          <w:sz w:val="28"/>
          <w:szCs w:val="28"/>
        </w:rPr>
        <w:t>, регулирующих отношения в области инвестиционной деятельности, в том числе                                     предусматривающих меры государственной поддержки                                 частных инвесторов</w:t>
      </w:r>
    </w:p>
    <w:p w:rsidR="00865F93" w:rsidRDefault="00865F93">
      <w:pPr>
        <w:spacing w:line="360" w:lineRule="auto"/>
        <w:contextualSpacing/>
        <w:jc w:val="both"/>
        <w:rPr>
          <w:rFonts w:ascii="Times New Roman" w:hAnsi="Times New Roman" w:cs="Times New Roman"/>
          <w:sz w:val="28"/>
          <w:szCs w:val="28"/>
        </w:rPr>
      </w:pPr>
    </w:p>
    <w:p w:rsidR="00865F93" w:rsidRDefault="00472D03">
      <w:pPr>
        <w:numPr>
          <w:ilvl w:val="0"/>
          <w:numId w:val="9"/>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Закон Кировской области от 02.07.2010 № 537-ЗО                      «О регулировании инвестиционной деятельности в Кировской области».</w:t>
      </w:r>
    </w:p>
    <w:p w:rsidR="00865F93" w:rsidRDefault="00472D03">
      <w:pPr>
        <w:numPr>
          <w:ilvl w:val="0"/>
          <w:numId w:val="9"/>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Закон Кировской области от 27.07.2016 № 692-ЗО «О налоге                на имущество организаций в Кировской области».</w:t>
      </w:r>
    </w:p>
    <w:p w:rsidR="00865F93" w:rsidRDefault="00472D03">
      <w:pPr>
        <w:numPr>
          <w:ilvl w:val="0"/>
          <w:numId w:val="9"/>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Закон Кировской области от 05.11.2015 № 582-ЗО                       «Об установлении ставок налогов для налогоплательщиков, впервые зарегистрированных в качестве индивидуальных предпринимателей                   и применяющих упрощенную систему налогообложения и (или) патентную систему налогообложения».</w:t>
      </w:r>
    </w:p>
    <w:p w:rsidR="00865F93" w:rsidRDefault="00472D03">
      <w:pPr>
        <w:numPr>
          <w:ilvl w:val="0"/>
          <w:numId w:val="9"/>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Закон Кировской области от 30.04.2009 № 366-ЗО                       «Об установлении на территории Кировской области дифференцированных налоговых ставок при применении упрощенной системы налогообложения налогоплательщиками, избравшими объектом налогообложения доходы, уменьшенные на величину расходов».</w:t>
      </w:r>
    </w:p>
    <w:p w:rsidR="00865F93" w:rsidRDefault="00472D03">
      <w:pPr>
        <w:numPr>
          <w:ilvl w:val="0"/>
          <w:numId w:val="9"/>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Закон Кировской области от 06.03.2017 № 51-ЗО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p>
    <w:p w:rsidR="00865F93" w:rsidRDefault="00472D03">
      <w:pPr>
        <w:numPr>
          <w:ilvl w:val="0"/>
          <w:numId w:val="9"/>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Закон </w:t>
      </w:r>
      <w:r>
        <w:rPr>
          <w:rFonts w:ascii="Times New Roman" w:eastAsia="Times New Roman" w:hAnsi="Times New Roman" w:cs="Times New Roman"/>
          <w:sz w:val="28"/>
          <w:szCs w:val="28"/>
        </w:rPr>
        <w:t xml:space="preserve">Кировской области от 24.11.2020 № 417-ЗО «О применении на территории Кировской области инвестиционного налогового вычета по </w:t>
      </w:r>
      <w:r>
        <w:rPr>
          <w:rFonts w:ascii="Times New Roman" w:eastAsia="Times New Roman" w:hAnsi="Times New Roman" w:cs="Times New Roman"/>
          <w:sz w:val="28"/>
          <w:szCs w:val="28"/>
        </w:rPr>
        <w:lastRenderedPageBreak/>
        <w:t>налогу на прибыль организаций и признании утратившими силу отдельных положений Закона Кировской области «О пониженной налоговой ставке налога на прибыль организаций, подлежащего зачислению в областной бюджет, для отдельных категорий налогоплательщиков».</w:t>
      </w:r>
    </w:p>
    <w:p w:rsidR="00865F93" w:rsidRDefault="00472D03">
      <w:pPr>
        <w:numPr>
          <w:ilvl w:val="0"/>
          <w:numId w:val="9"/>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Указ Губернатора Кировской области от 24.03.2023 № 38                 «Об утверждении Инвестиционной декларации Кировской области».</w:t>
      </w:r>
    </w:p>
    <w:p w:rsidR="00865F93" w:rsidRDefault="00472D03">
      <w:pPr>
        <w:numPr>
          <w:ilvl w:val="0"/>
          <w:numId w:val="9"/>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Распоряжение Губернатора Кировской области от 13.05.2023            № 75 «О Своде инвестиционных правил Кировской области».</w:t>
      </w:r>
    </w:p>
    <w:p w:rsidR="00865F93" w:rsidRDefault="00472D03">
      <w:pPr>
        <w:numPr>
          <w:ilvl w:val="0"/>
          <w:numId w:val="9"/>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 Правительства Кировской области от 21.02.2018 № 80-П «О мерах по реализации Закона Кировской области от 06.03.2017             № 51-ЗО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p>
    <w:p w:rsidR="00865F93" w:rsidRDefault="00472D03">
      <w:pPr>
        <w:numPr>
          <w:ilvl w:val="0"/>
          <w:numId w:val="9"/>
        </w:numPr>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Постановление Правительства Кировской области от 09.06.2023 № 325-П «Об установлении порядка представления документов, подтверждающих правомерность применения налоговой льготы по налогу на имущество организаций – участников специальных инвестиционных контрактов».</w:t>
      </w:r>
    </w:p>
    <w:p w:rsidR="00865F93" w:rsidRDefault="00472D03">
      <w:pPr>
        <w:numPr>
          <w:ilvl w:val="0"/>
          <w:numId w:val="9"/>
        </w:numPr>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Постановление Правительства Кировской области от 29.11.2021 № 636-П «Об утверждении перечня законов Кировской области и иных нормативных правовых актов Кировской области, применяемых с учетом особенностей, установленных статьей 9 Федерального закона от 01.04.2020  № 69-ФЗ «О защите и поощрении капиталовложений в Российской Федерации».</w:t>
      </w:r>
    </w:p>
    <w:p w:rsidR="00865F93" w:rsidRDefault="00472D03">
      <w:pPr>
        <w:numPr>
          <w:ilvl w:val="0"/>
          <w:numId w:val="9"/>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 Правительства Кировской области от 09.06.2023 № 307-П «Об утверждении Порядка представления документов, подтверждающих правомерность применения налоговой льготы по налогу на имущество организаций».</w:t>
      </w:r>
    </w:p>
    <w:p w:rsidR="00865F93" w:rsidRDefault="00472D03">
      <w:pPr>
        <w:numPr>
          <w:ilvl w:val="0"/>
          <w:numId w:val="9"/>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Постановление Правительства Кировской области от 09.06.2023 № 306-П «Об утверждении Порядка формирования перечня приоритетных инвестиционных проектов Кировской области».</w:t>
      </w:r>
    </w:p>
    <w:p w:rsidR="00865F93" w:rsidRDefault="00472D03">
      <w:pPr>
        <w:numPr>
          <w:ilvl w:val="0"/>
          <w:numId w:val="9"/>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 Правительства Кировской области от 10.12.2022 № 664-П «О реализации отдельных положений Федерального закона от 01.04.2020 № 69-ФЗ «О защите и поощрении капиталовложений в Российской Федерации».</w:t>
      </w:r>
    </w:p>
    <w:p w:rsidR="00865F93" w:rsidRDefault="00472D03">
      <w:pPr>
        <w:numPr>
          <w:ilvl w:val="0"/>
          <w:numId w:val="9"/>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 Правительства Кировской области от 16.12.2022 № 689-П «Об утверждении перечня частных инвесторов, новые инвестиционные проекты которых включены в сводный перечень новых инвестиционных проектов в порядке, утвержденном Правительством Российской Федерации, в том числе отобраны Правительством Кировской области в установленном им порядке, претендующих на получение государственной поддержки».</w:t>
      </w:r>
    </w:p>
    <w:p w:rsidR="00865F93" w:rsidRDefault="00472D03">
      <w:pPr>
        <w:numPr>
          <w:ilvl w:val="0"/>
          <w:numId w:val="9"/>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 Правительства Кировской области от 20.05.2022 № 249-П «Об утверждении Порядка отбора новых инвестиционных                 проектов».</w:t>
      </w:r>
    </w:p>
    <w:p w:rsidR="00865F93" w:rsidRDefault="00472D03">
      <w:pPr>
        <w:numPr>
          <w:ilvl w:val="0"/>
          <w:numId w:val="9"/>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 Правительства Кировской области от 13.01.2023 № 13-П «О создании инвестиционного комитета Кировской области».</w:t>
      </w:r>
    </w:p>
    <w:p w:rsidR="00865F93" w:rsidRDefault="00865F93">
      <w:pPr>
        <w:spacing w:line="360" w:lineRule="auto"/>
        <w:contextualSpacing/>
        <w:jc w:val="both"/>
        <w:rPr>
          <w:rFonts w:ascii="Times New Roman" w:hAnsi="Times New Roman" w:cs="Times New Roman"/>
          <w:sz w:val="28"/>
          <w:szCs w:val="28"/>
        </w:rPr>
      </w:pPr>
    </w:p>
    <w:p w:rsidR="00865F93" w:rsidRDefault="00472D03">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_________</w:t>
      </w:r>
    </w:p>
    <w:p w:rsidR="00865F93" w:rsidRDefault="00865F93">
      <w:pPr>
        <w:pStyle w:val="a3"/>
        <w:spacing w:line="360" w:lineRule="auto"/>
        <w:jc w:val="center"/>
        <w:rPr>
          <w:rFonts w:eastAsia="Calibri"/>
        </w:rPr>
      </w:pPr>
    </w:p>
    <w:sectPr w:rsidR="00865F93" w:rsidSect="00865F93">
      <w:headerReference w:type="default" r:id="rId13"/>
      <w:pgSz w:w="11907" w:h="16839" w:code="9"/>
      <w:pgMar w:top="1134" w:right="851" w:bottom="709" w:left="1701" w:header="709" w:footer="709"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9AB" w:rsidRDefault="004F39AB">
      <w:pPr>
        <w:spacing w:after="0" w:line="240" w:lineRule="auto"/>
      </w:pPr>
      <w:r>
        <w:separator/>
      </w:r>
    </w:p>
  </w:endnote>
  <w:endnote w:type="continuationSeparator" w:id="0">
    <w:p w:rsidR="004F39AB" w:rsidRDefault="004F3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Mono">
    <w:altName w:val="Calibri"/>
    <w:charset w:val="CC"/>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9AB" w:rsidRDefault="004F39AB">
      <w:pPr>
        <w:spacing w:after="0" w:line="240" w:lineRule="auto"/>
      </w:pPr>
      <w:r>
        <w:separator/>
      </w:r>
    </w:p>
  </w:footnote>
  <w:footnote w:type="continuationSeparator" w:id="0">
    <w:p w:rsidR="004F39AB" w:rsidRDefault="004F39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79388"/>
      <w:docPartObj>
        <w:docPartGallery w:val="Page Numbers (Top of Page)"/>
        <w:docPartUnique/>
      </w:docPartObj>
    </w:sdtPr>
    <w:sdtEndPr>
      <w:rPr>
        <w:rFonts w:ascii="Times New Roman" w:hAnsi="Times New Roman" w:cs="Times New Roman"/>
      </w:rPr>
    </w:sdtEndPr>
    <w:sdtContent>
      <w:p w:rsidR="00865F93" w:rsidRDefault="009A594B">
        <w:pPr>
          <w:pStyle w:val="ac"/>
          <w:jc w:val="center"/>
          <w:rPr>
            <w:rFonts w:ascii="Times New Roman" w:hAnsi="Times New Roman" w:cs="Times New Roman"/>
          </w:rPr>
        </w:pPr>
        <w:r>
          <w:rPr>
            <w:rFonts w:ascii="Times New Roman" w:hAnsi="Times New Roman" w:cs="Times New Roman"/>
          </w:rPr>
          <w:fldChar w:fldCharType="begin"/>
        </w:r>
        <w:r w:rsidR="00472D03">
          <w:rPr>
            <w:rFonts w:ascii="Times New Roman" w:hAnsi="Times New Roman" w:cs="Times New Roman"/>
          </w:rPr>
          <w:instrText xml:space="preserve"> PAGE   \* MERGEFORMAT </w:instrText>
        </w:r>
        <w:r>
          <w:rPr>
            <w:rFonts w:ascii="Times New Roman" w:hAnsi="Times New Roman" w:cs="Times New Roman"/>
          </w:rPr>
          <w:fldChar w:fldCharType="separate"/>
        </w:r>
        <w:r w:rsidR="00D576DA">
          <w:rPr>
            <w:rFonts w:ascii="Times New Roman" w:hAnsi="Times New Roman" w:cs="Times New Roman"/>
            <w:noProof/>
          </w:rPr>
          <w:t>2</w:t>
        </w:r>
        <w:r>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15FE3"/>
    <w:multiLevelType w:val="hybridMultilevel"/>
    <w:tmpl w:val="9FCCF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EE1B67"/>
    <w:multiLevelType w:val="hybridMultilevel"/>
    <w:tmpl w:val="6AFCD628"/>
    <w:lvl w:ilvl="0" w:tplc="82045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A32500"/>
    <w:multiLevelType w:val="multilevel"/>
    <w:tmpl w:val="7120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8E1E93"/>
    <w:multiLevelType w:val="hybridMultilevel"/>
    <w:tmpl w:val="F43A1F4E"/>
    <w:lvl w:ilvl="0" w:tplc="E5407D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A401FA"/>
    <w:multiLevelType w:val="hybridMultilevel"/>
    <w:tmpl w:val="08D41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067467"/>
    <w:multiLevelType w:val="hybridMultilevel"/>
    <w:tmpl w:val="5E3A30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DCB6166"/>
    <w:multiLevelType w:val="multilevel"/>
    <w:tmpl w:val="B862020E"/>
    <w:lvl w:ilvl="0">
      <w:start w:val="2"/>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B5C5528"/>
    <w:multiLevelType w:val="hybridMultilevel"/>
    <w:tmpl w:val="65DE5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74576E"/>
    <w:multiLevelType w:val="hybridMultilevel"/>
    <w:tmpl w:val="9A042F1C"/>
    <w:lvl w:ilvl="0" w:tplc="AEA68BAE">
      <w:numFmt w:val="bullet"/>
      <w:lvlText w:val="-"/>
      <w:lvlJc w:val="left"/>
      <w:pPr>
        <w:ind w:left="109" w:hanging="140"/>
      </w:pPr>
      <w:rPr>
        <w:rFonts w:ascii="Times New Roman" w:eastAsia="Times New Roman" w:hAnsi="Times New Roman" w:cs="Times New Roman" w:hint="default"/>
        <w:w w:val="99"/>
        <w:sz w:val="24"/>
        <w:szCs w:val="24"/>
        <w:lang w:val="ru-RU" w:eastAsia="en-US" w:bidi="ar-SA"/>
      </w:rPr>
    </w:lvl>
    <w:lvl w:ilvl="1" w:tplc="FBA6AEA6">
      <w:numFmt w:val="bullet"/>
      <w:lvlText w:val="•"/>
      <w:lvlJc w:val="left"/>
      <w:pPr>
        <w:ind w:left="616" w:hanging="140"/>
      </w:pPr>
      <w:rPr>
        <w:rFonts w:hint="default"/>
        <w:lang w:val="ru-RU" w:eastAsia="en-US" w:bidi="ar-SA"/>
      </w:rPr>
    </w:lvl>
    <w:lvl w:ilvl="2" w:tplc="A12EFD50">
      <w:numFmt w:val="bullet"/>
      <w:lvlText w:val="•"/>
      <w:lvlJc w:val="left"/>
      <w:pPr>
        <w:ind w:left="1132" w:hanging="140"/>
      </w:pPr>
      <w:rPr>
        <w:rFonts w:hint="default"/>
        <w:lang w:val="ru-RU" w:eastAsia="en-US" w:bidi="ar-SA"/>
      </w:rPr>
    </w:lvl>
    <w:lvl w:ilvl="3" w:tplc="9366536E">
      <w:numFmt w:val="bullet"/>
      <w:lvlText w:val="•"/>
      <w:lvlJc w:val="left"/>
      <w:pPr>
        <w:ind w:left="1648" w:hanging="140"/>
      </w:pPr>
      <w:rPr>
        <w:rFonts w:hint="default"/>
        <w:lang w:val="ru-RU" w:eastAsia="en-US" w:bidi="ar-SA"/>
      </w:rPr>
    </w:lvl>
    <w:lvl w:ilvl="4" w:tplc="13B466D2">
      <w:numFmt w:val="bullet"/>
      <w:lvlText w:val="•"/>
      <w:lvlJc w:val="left"/>
      <w:pPr>
        <w:ind w:left="2164" w:hanging="140"/>
      </w:pPr>
      <w:rPr>
        <w:rFonts w:hint="default"/>
        <w:lang w:val="ru-RU" w:eastAsia="en-US" w:bidi="ar-SA"/>
      </w:rPr>
    </w:lvl>
    <w:lvl w:ilvl="5" w:tplc="24B8099A">
      <w:numFmt w:val="bullet"/>
      <w:lvlText w:val="•"/>
      <w:lvlJc w:val="left"/>
      <w:pPr>
        <w:ind w:left="2681" w:hanging="140"/>
      </w:pPr>
      <w:rPr>
        <w:rFonts w:hint="default"/>
        <w:lang w:val="ru-RU" w:eastAsia="en-US" w:bidi="ar-SA"/>
      </w:rPr>
    </w:lvl>
    <w:lvl w:ilvl="6" w:tplc="A56EF526">
      <w:numFmt w:val="bullet"/>
      <w:lvlText w:val="•"/>
      <w:lvlJc w:val="left"/>
      <w:pPr>
        <w:ind w:left="3197" w:hanging="140"/>
      </w:pPr>
      <w:rPr>
        <w:rFonts w:hint="default"/>
        <w:lang w:val="ru-RU" w:eastAsia="en-US" w:bidi="ar-SA"/>
      </w:rPr>
    </w:lvl>
    <w:lvl w:ilvl="7" w:tplc="42401974">
      <w:numFmt w:val="bullet"/>
      <w:lvlText w:val="•"/>
      <w:lvlJc w:val="left"/>
      <w:pPr>
        <w:ind w:left="3713" w:hanging="140"/>
      </w:pPr>
      <w:rPr>
        <w:rFonts w:hint="default"/>
        <w:lang w:val="ru-RU" w:eastAsia="en-US" w:bidi="ar-SA"/>
      </w:rPr>
    </w:lvl>
    <w:lvl w:ilvl="8" w:tplc="CC9E6C9A">
      <w:numFmt w:val="bullet"/>
      <w:lvlText w:val="•"/>
      <w:lvlJc w:val="left"/>
      <w:pPr>
        <w:ind w:left="4229" w:hanging="140"/>
      </w:pPr>
      <w:rPr>
        <w:rFonts w:hint="default"/>
        <w:lang w:val="ru-RU" w:eastAsia="en-US" w:bidi="ar-SA"/>
      </w:rPr>
    </w:lvl>
  </w:abstractNum>
  <w:num w:numId="1">
    <w:abstractNumId w:val="8"/>
  </w:num>
  <w:num w:numId="2">
    <w:abstractNumId w:val="7"/>
  </w:num>
  <w:num w:numId="3">
    <w:abstractNumId w:val="4"/>
  </w:num>
  <w:num w:numId="4">
    <w:abstractNumId w:val="5"/>
  </w:num>
  <w:num w:numId="5">
    <w:abstractNumId w:val="1"/>
  </w:num>
  <w:num w:numId="6">
    <w:abstractNumId w:val="3"/>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5F93"/>
    <w:rsid w:val="0011454C"/>
    <w:rsid w:val="002F61AE"/>
    <w:rsid w:val="003051D2"/>
    <w:rsid w:val="003144DC"/>
    <w:rsid w:val="00430F8E"/>
    <w:rsid w:val="00472D03"/>
    <w:rsid w:val="004E5B71"/>
    <w:rsid w:val="004F39AB"/>
    <w:rsid w:val="005D4641"/>
    <w:rsid w:val="006F1C7C"/>
    <w:rsid w:val="0074790E"/>
    <w:rsid w:val="00865F93"/>
    <w:rsid w:val="008849B9"/>
    <w:rsid w:val="008D2FB3"/>
    <w:rsid w:val="00946095"/>
    <w:rsid w:val="009A594B"/>
    <w:rsid w:val="00A345E4"/>
    <w:rsid w:val="00A8393F"/>
    <w:rsid w:val="00AD7581"/>
    <w:rsid w:val="00BF7EA0"/>
    <w:rsid w:val="00C403FD"/>
    <w:rsid w:val="00CF4E99"/>
    <w:rsid w:val="00D576DA"/>
    <w:rsid w:val="00DF0CD2"/>
    <w:rsid w:val="00F45A13"/>
    <w:rsid w:val="00F57B8C"/>
    <w:rsid w:val="00F8180E"/>
    <w:rsid w:val="00F97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F93"/>
  </w:style>
  <w:style w:type="paragraph" w:styleId="1">
    <w:name w:val="heading 1"/>
    <w:basedOn w:val="a"/>
    <w:link w:val="10"/>
    <w:uiPriority w:val="9"/>
    <w:qFormat/>
    <w:rsid w:val="00865F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rsid w:val="00865F93"/>
    <w:pPr>
      <w:widowControl w:val="0"/>
      <w:autoSpaceDE w:val="0"/>
      <w:autoSpaceDN w:val="0"/>
      <w:adjustRightInd w:val="0"/>
      <w:spacing w:after="0" w:line="240" w:lineRule="auto"/>
    </w:pPr>
    <w:rPr>
      <w:rFonts w:ascii="Times New Roman" w:hAnsi="Times New Roman" w:cs="Times New Roman"/>
      <w:color w:val="000000"/>
      <w:sz w:val="28"/>
      <w:szCs w:val="28"/>
    </w:rPr>
  </w:style>
  <w:style w:type="paragraph" w:customStyle="1" w:styleId="11">
    <w:name w:val="Нормальный1"/>
    <w:uiPriority w:val="99"/>
    <w:rsid w:val="00865F93"/>
    <w:pPr>
      <w:widowControl w:val="0"/>
      <w:autoSpaceDE w:val="0"/>
      <w:autoSpaceDN w:val="0"/>
      <w:adjustRightInd w:val="0"/>
      <w:spacing w:after="0" w:line="240" w:lineRule="auto"/>
    </w:pPr>
    <w:rPr>
      <w:rFonts w:ascii="Times New Roman" w:hAnsi="Times New Roman" w:cs="Times New Roman"/>
      <w:color w:val="000000"/>
      <w:sz w:val="28"/>
      <w:szCs w:val="28"/>
    </w:rPr>
  </w:style>
  <w:style w:type="paragraph" w:customStyle="1" w:styleId="12">
    <w:name w:val="Заголовок1"/>
    <w:uiPriority w:val="99"/>
    <w:rsid w:val="00865F93"/>
    <w:pPr>
      <w:widowControl w:val="0"/>
      <w:autoSpaceDE w:val="0"/>
      <w:autoSpaceDN w:val="0"/>
      <w:adjustRightInd w:val="0"/>
      <w:spacing w:after="0" w:line="240" w:lineRule="auto"/>
    </w:pPr>
    <w:rPr>
      <w:rFonts w:ascii="Times New Roman" w:hAnsi="Times New Roman" w:cs="Times New Roman"/>
      <w:b/>
      <w:bCs/>
      <w:color w:val="000000"/>
      <w:sz w:val="28"/>
      <w:szCs w:val="28"/>
    </w:rPr>
  </w:style>
  <w:style w:type="paragraph" w:customStyle="1" w:styleId="a4">
    <w:name w:val="Неформатированный"/>
    <w:uiPriority w:val="99"/>
    <w:rsid w:val="00865F93"/>
    <w:pPr>
      <w:widowControl w:val="0"/>
      <w:autoSpaceDE w:val="0"/>
      <w:autoSpaceDN w:val="0"/>
      <w:adjustRightInd w:val="0"/>
      <w:spacing w:after="0" w:line="240" w:lineRule="auto"/>
    </w:pPr>
    <w:rPr>
      <w:rFonts w:ascii="Courier New" w:hAnsi="Courier New" w:cs="Courier New"/>
      <w:color w:val="000000"/>
      <w:sz w:val="20"/>
      <w:szCs w:val="20"/>
    </w:rPr>
  </w:style>
  <w:style w:type="character" w:styleId="a5">
    <w:name w:val="Hyperlink"/>
    <w:basedOn w:val="a0"/>
    <w:uiPriority w:val="99"/>
    <w:rsid w:val="00865F93"/>
    <w:rPr>
      <w:color w:val="000080"/>
      <w:sz w:val="28"/>
      <w:szCs w:val="28"/>
      <w:u w:val="single"/>
    </w:rPr>
  </w:style>
  <w:style w:type="paragraph" w:customStyle="1" w:styleId="a6">
    <w:name w:val="Разметка контекста"/>
    <w:uiPriority w:val="99"/>
    <w:rsid w:val="00865F93"/>
    <w:pPr>
      <w:widowControl w:val="0"/>
      <w:autoSpaceDE w:val="0"/>
      <w:autoSpaceDN w:val="0"/>
      <w:adjustRightInd w:val="0"/>
      <w:spacing w:after="0" w:line="240" w:lineRule="auto"/>
    </w:pPr>
    <w:rPr>
      <w:rFonts w:ascii="Times New Roman" w:hAnsi="Times New Roman" w:cs="Times New Roman"/>
      <w:color w:val="000000"/>
      <w:sz w:val="28"/>
      <w:szCs w:val="28"/>
    </w:rPr>
  </w:style>
  <w:style w:type="paragraph" w:styleId="a7">
    <w:name w:val="Body Text"/>
    <w:aliases w:val=" Знак"/>
    <w:basedOn w:val="a"/>
    <w:link w:val="a8"/>
    <w:rsid w:val="00865F93"/>
    <w:pPr>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aliases w:val=" Знак Знак"/>
    <w:basedOn w:val="a0"/>
    <w:link w:val="a7"/>
    <w:rsid w:val="00865F93"/>
    <w:rPr>
      <w:rFonts w:ascii="Times New Roman" w:eastAsia="Times New Roman" w:hAnsi="Times New Roman" w:cs="Times New Roman"/>
      <w:sz w:val="20"/>
      <w:szCs w:val="20"/>
    </w:rPr>
  </w:style>
  <w:style w:type="paragraph" w:styleId="a9">
    <w:name w:val="Balloon Text"/>
    <w:basedOn w:val="a"/>
    <w:link w:val="aa"/>
    <w:uiPriority w:val="99"/>
    <w:semiHidden/>
    <w:unhideWhenUsed/>
    <w:rsid w:val="00865F9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65F93"/>
    <w:rPr>
      <w:rFonts w:ascii="Tahoma" w:hAnsi="Tahoma" w:cs="Tahoma"/>
      <w:sz w:val="16"/>
      <w:szCs w:val="16"/>
    </w:rPr>
  </w:style>
  <w:style w:type="table" w:customStyle="1" w:styleId="13">
    <w:name w:val="Сетка таблицы1"/>
    <w:basedOn w:val="a1"/>
    <w:rsid w:val="00865F9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b">
    <w:name w:val="Table Grid"/>
    <w:basedOn w:val="a1"/>
    <w:uiPriority w:val="59"/>
    <w:rsid w:val="00865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b"/>
    <w:rsid w:val="00865F9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b"/>
    <w:rsid w:val="00865F9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865F93"/>
    <w:pPr>
      <w:widowControl w:val="0"/>
      <w:autoSpaceDE w:val="0"/>
      <w:autoSpaceDN w:val="0"/>
      <w:spacing w:after="0" w:line="240" w:lineRule="auto"/>
    </w:pPr>
    <w:rPr>
      <w:rFonts w:ascii="Times New Roman" w:eastAsia="Times New Roman" w:hAnsi="Times New Roman" w:cs="Times New Roman"/>
      <w:sz w:val="28"/>
      <w:szCs w:val="20"/>
    </w:rPr>
  </w:style>
  <w:style w:type="paragraph" w:styleId="ac">
    <w:name w:val="header"/>
    <w:basedOn w:val="a"/>
    <w:link w:val="ad"/>
    <w:uiPriority w:val="99"/>
    <w:unhideWhenUsed/>
    <w:rsid w:val="00865F9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65F93"/>
  </w:style>
  <w:style w:type="paragraph" w:styleId="ae">
    <w:name w:val="footer"/>
    <w:basedOn w:val="a"/>
    <w:link w:val="af"/>
    <w:uiPriority w:val="99"/>
    <w:semiHidden/>
    <w:unhideWhenUsed/>
    <w:rsid w:val="00865F93"/>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865F93"/>
  </w:style>
  <w:style w:type="paragraph" w:customStyle="1" w:styleId="TableParagraph">
    <w:name w:val="Table Paragraph"/>
    <w:basedOn w:val="a"/>
    <w:uiPriority w:val="1"/>
    <w:qFormat/>
    <w:rsid w:val="00865F93"/>
    <w:pPr>
      <w:widowControl w:val="0"/>
      <w:autoSpaceDE w:val="0"/>
      <w:autoSpaceDN w:val="0"/>
      <w:spacing w:after="0" w:line="240" w:lineRule="auto"/>
      <w:ind w:left="109"/>
    </w:pPr>
    <w:rPr>
      <w:rFonts w:ascii="Times New Roman" w:eastAsia="Times New Roman" w:hAnsi="Times New Roman" w:cs="Times New Roman"/>
      <w:lang w:eastAsia="en-US"/>
    </w:rPr>
  </w:style>
  <w:style w:type="character" w:customStyle="1" w:styleId="searchresult">
    <w:name w:val="search_result"/>
    <w:basedOn w:val="a0"/>
    <w:rsid w:val="00865F93"/>
  </w:style>
  <w:style w:type="paragraph" w:customStyle="1" w:styleId="formattext">
    <w:name w:val="formattext"/>
    <w:basedOn w:val="a"/>
    <w:rsid w:val="00865F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865F93"/>
    <w:pPr>
      <w:widowControl w:val="0"/>
      <w:autoSpaceDE w:val="0"/>
      <w:autoSpaceDN w:val="0"/>
      <w:spacing w:after="0" w:line="240" w:lineRule="auto"/>
    </w:pPr>
    <w:rPr>
      <w:rFonts w:ascii="Arial" w:hAnsi="Arial" w:cs="Arial"/>
      <w:b/>
      <w:sz w:val="20"/>
    </w:rPr>
  </w:style>
  <w:style w:type="character" w:styleId="af0">
    <w:name w:val="Strong"/>
    <w:basedOn w:val="a0"/>
    <w:uiPriority w:val="22"/>
    <w:qFormat/>
    <w:rsid w:val="00865F93"/>
    <w:rPr>
      <w:b/>
      <w:bCs/>
    </w:rPr>
  </w:style>
  <w:style w:type="paragraph" w:styleId="af1">
    <w:name w:val="Normal (Web)"/>
    <w:basedOn w:val="a"/>
    <w:uiPriority w:val="99"/>
    <w:unhideWhenUsed/>
    <w:rsid w:val="00865F93"/>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annotation reference"/>
    <w:basedOn w:val="a0"/>
    <w:uiPriority w:val="99"/>
    <w:semiHidden/>
    <w:unhideWhenUsed/>
    <w:rsid w:val="00865F93"/>
    <w:rPr>
      <w:sz w:val="16"/>
      <w:szCs w:val="16"/>
    </w:rPr>
  </w:style>
  <w:style w:type="paragraph" w:styleId="af3">
    <w:name w:val="annotation text"/>
    <w:basedOn w:val="a"/>
    <w:link w:val="af4"/>
    <w:uiPriority w:val="99"/>
    <w:semiHidden/>
    <w:unhideWhenUsed/>
    <w:rsid w:val="00865F93"/>
    <w:pPr>
      <w:spacing w:line="240" w:lineRule="auto"/>
    </w:pPr>
    <w:rPr>
      <w:sz w:val="20"/>
      <w:szCs w:val="20"/>
    </w:rPr>
  </w:style>
  <w:style w:type="character" w:customStyle="1" w:styleId="af4">
    <w:name w:val="Текст примечания Знак"/>
    <w:basedOn w:val="a0"/>
    <w:link w:val="af3"/>
    <w:uiPriority w:val="99"/>
    <w:semiHidden/>
    <w:rsid w:val="00865F93"/>
    <w:rPr>
      <w:sz w:val="20"/>
      <w:szCs w:val="20"/>
    </w:rPr>
  </w:style>
  <w:style w:type="paragraph" w:styleId="af5">
    <w:name w:val="annotation subject"/>
    <w:basedOn w:val="af3"/>
    <w:next w:val="af3"/>
    <w:link w:val="af6"/>
    <w:uiPriority w:val="99"/>
    <w:semiHidden/>
    <w:unhideWhenUsed/>
    <w:rsid w:val="00865F93"/>
    <w:rPr>
      <w:b/>
      <w:bCs/>
    </w:rPr>
  </w:style>
  <w:style w:type="character" w:customStyle="1" w:styleId="af6">
    <w:name w:val="Тема примечания Знак"/>
    <w:basedOn w:val="af4"/>
    <w:link w:val="af5"/>
    <w:uiPriority w:val="99"/>
    <w:semiHidden/>
    <w:rsid w:val="00865F93"/>
    <w:rPr>
      <w:b/>
      <w:bCs/>
      <w:sz w:val="20"/>
      <w:szCs w:val="20"/>
    </w:rPr>
  </w:style>
  <w:style w:type="paragraph" w:customStyle="1" w:styleId="ConsPlusNonformat">
    <w:name w:val="ConsPlusNonformat"/>
    <w:uiPriority w:val="99"/>
    <w:rsid w:val="00865F93"/>
    <w:pPr>
      <w:widowControl w:val="0"/>
      <w:autoSpaceDE w:val="0"/>
      <w:autoSpaceDN w:val="0"/>
      <w:spacing w:after="0" w:line="240" w:lineRule="auto"/>
    </w:pPr>
    <w:rPr>
      <w:rFonts w:ascii="Courier New" w:eastAsia="Times New Roman" w:hAnsi="Courier New" w:cs="Courier New"/>
      <w:sz w:val="20"/>
      <w:szCs w:val="20"/>
    </w:rPr>
  </w:style>
  <w:style w:type="paragraph" w:styleId="af7">
    <w:name w:val="List Paragraph"/>
    <w:basedOn w:val="a"/>
    <w:uiPriority w:val="34"/>
    <w:qFormat/>
    <w:rsid w:val="00865F93"/>
    <w:pPr>
      <w:ind w:left="720"/>
      <w:contextualSpacing/>
    </w:pPr>
    <w:rPr>
      <w:rFonts w:eastAsiaTheme="minorHAnsi"/>
      <w:lang w:eastAsia="en-US"/>
    </w:rPr>
  </w:style>
  <w:style w:type="paragraph" w:customStyle="1" w:styleId="af8">
    <w:name w:val="Абзац с отсуп"/>
    <w:basedOn w:val="a"/>
    <w:uiPriority w:val="99"/>
    <w:rsid w:val="00865F93"/>
    <w:pPr>
      <w:spacing w:before="120" w:after="0" w:line="360" w:lineRule="exact"/>
      <w:ind w:firstLine="720"/>
      <w:jc w:val="both"/>
    </w:pPr>
    <w:rPr>
      <w:rFonts w:ascii="Times New Roman" w:eastAsia="Times New Roman" w:hAnsi="Times New Roman" w:cs="Times New Roman"/>
      <w:sz w:val="28"/>
      <w:szCs w:val="20"/>
      <w:lang w:val="en-US"/>
    </w:rPr>
  </w:style>
  <w:style w:type="paragraph" w:styleId="af9">
    <w:name w:val="Body Text Indent"/>
    <w:basedOn w:val="a"/>
    <w:link w:val="afa"/>
    <w:uiPriority w:val="99"/>
    <w:rsid w:val="00865F93"/>
    <w:pPr>
      <w:spacing w:after="120" w:line="240" w:lineRule="auto"/>
      <w:ind w:left="283"/>
    </w:pPr>
    <w:rPr>
      <w:rFonts w:ascii="Times New Roman" w:eastAsia="Times New Roman" w:hAnsi="Times New Roman" w:cs="Times New Roman"/>
      <w:sz w:val="28"/>
      <w:szCs w:val="28"/>
    </w:rPr>
  </w:style>
  <w:style w:type="character" w:customStyle="1" w:styleId="afa">
    <w:name w:val="Основной текст с отступом Знак"/>
    <w:basedOn w:val="a0"/>
    <w:link w:val="af9"/>
    <w:uiPriority w:val="99"/>
    <w:rsid w:val="00865F93"/>
    <w:rPr>
      <w:rFonts w:ascii="Times New Roman" w:eastAsia="Times New Roman" w:hAnsi="Times New Roman" w:cs="Times New Roman"/>
      <w:sz w:val="28"/>
      <w:szCs w:val="28"/>
    </w:rPr>
  </w:style>
  <w:style w:type="paragraph" w:customStyle="1" w:styleId="14">
    <w:name w:val="Абзац1 без отступа"/>
    <w:basedOn w:val="a"/>
    <w:rsid w:val="00865F93"/>
    <w:pPr>
      <w:spacing w:after="60" w:line="360" w:lineRule="exact"/>
      <w:jc w:val="both"/>
    </w:pPr>
    <w:rPr>
      <w:rFonts w:ascii="Times New Roman" w:eastAsia="Times New Roman" w:hAnsi="Times New Roman" w:cs="Times New Roman"/>
      <w:sz w:val="28"/>
      <w:szCs w:val="20"/>
    </w:rPr>
  </w:style>
  <w:style w:type="character" w:customStyle="1" w:styleId="10">
    <w:name w:val="Заголовок 1 Знак"/>
    <w:basedOn w:val="a0"/>
    <w:link w:val="1"/>
    <w:uiPriority w:val="9"/>
    <w:rsid w:val="00865F93"/>
    <w:rPr>
      <w:rFonts w:ascii="Times New Roman" w:eastAsia="Times New Roman" w:hAnsi="Times New Roman" w:cs="Times New Roman"/>
      <w:b/>
      <w:bCs/>
      <w:kern w:val="36"/>
      <w:sz w:val="48"/>
      <w:szCs w:val="48"/>
    </w:rPr>
  </w:style>
  <w:style w:type="paragraph" w:customStyle="1" w:styleId="Default">
    <w:name w:val="Default"/>
    <w:rsid w:val="00865F9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fb">
    <w:name w:val="Текст в заданном формате"/>
    <w:basedOn w:val="a"/>
    <w:qFormat/>
    <w:rsid w:val="00865F93"/>
    <w:pPr>
      <w:widowControl w:val="0"/>
      <w:suppressAutoHyphens/>
      <w:spacing w:after="0" w:line="240" w:lineRule="auto"/>
    </w:pPr>
    <w:rPr>
      <w:rFonts w:ascii="Liberation Mono" w:eastAsia="NSimSun" w:hAnsi="Liberation Mono" w:cs="Liberation Mono"/>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2361">
      <w:bodyDiv w:val="1"/>
      <w:marLeft w:val="0"/>
      <w:marRight w:val="0"/>
      <w:marTop w:val="0"/>
      <w:marBottom w:val="0"/>
      <w:divBdr>
        <w:top w:val="none" w:sz="0" w:space="0" w:color="auto"/>
        <w:left w:val="none" w:sz="0" w:space="0" w:color="auto"/>
        <w:bottom w:val="none" w:sz="0" w:space="0" w:color="auto"/>
        <w:right w:val="none" w:sz="0" w:space="0" w:color="auto"/>
      </w:divBdr>
    </w:div>
    <w:div w:id="111218748">
      <w:bodyDiv w:val="1"/>
      <w:marLeft w:val="0"/>
      <w:marRight w:val="0"/>
      <w:marTop w:val="0"/>
      <w:marBottom w:val="0"/>
      <w:divBdr>
        <w:top w:val="none" w:sz="0" w:space="0" w:color="auto"/>
        <w:left w:val="none" w:sz="0" w:space="0" w:color="auto"/>
        <w:bottom w:val="none" w:sz="0" w:space="0" w:color="auto"/>
        <w:right w:val="none" w:sz="0" w:space="0" w:color="auto"/>
      </w:divBdr>
    </w:div>
    <w:div w:id="226309290">
      <w:bodyDiv w:val="1"/>
      <w:marLeft w:val="0"/>
      <w:marRight w:val="0"/>
      <w:marTop w:val="0"/>
      <w:marBottom w:val="0"/>
      <w:divBdr>
        <w:top w:val="none" w:sz="0" w:space="0" w:color="auto"/>
        <w:left w:val="none" w:sz="0" w:space="0" w:color="auto"/>
        <w:bottom w:val="none" w:sz="0" w:space="0" w:color="auto"/>
        <w:right w:val="none" w:sz="0" w:space="0" w:color="auto"/>
      </w:divBdr>
    </w:div>
    <w:div w:id="240876881">
      <w:bodyDiv w:val="1"/>
      <w:marLeft w:val="0"/>
      <w:marRight w:val="0"/>
      <w:marTop w:val="0"/>
      <w:marBottom w:val="0"/>
      <w:divBdr>
        <w:top w:val="none" w:sz="0" w:space="0" w:color="auto"/>
        <w:left w:val="none" w:sz="0" w:space="0" w:color="auto"/>
        <w:bottom w:val="none" w:sz="0" w:space="0" w:color="auto"/>
        <w:right w:val="none" w:sz="0" w:space="0" w:color="auto"/>
      </w:divBdr>
    </w:div>
    <w:div w:id="270168553">
      <w:bodyDiv w:val="1"/>
      <w:marLeft w:val="0"/>
      <w:marRight w:val="0"/>
      <w:marTop w:val="0"/>
      <w:marBottom w:val="0"/>
      <w:divBdr>
        <w:top w:val="none" w:sz="0" w:space="0" w:color="auto"/>
        <w:left w:val="none" w:sz="0" w:space="0" w:color="auto"/>
        <w:bottom w:val="none" w:sz="0" w:space="0" w:color="auto"/>
        <w:right w:val="none" w:sz="0" w:space="0" w:color="auto"/>
      </w:divBdr>
    </w:div>
    <w:div w:id="273635918">
      <w:bodyDiv w:val="1"/>
      <w:marLeft w:val="0"/>
      <w:marRight w:val="0"/>
      <w:marTop w:val="0"/>
      <w:marBottom w:val="0"/>
      <w:divBdr>
        <w:top w:val="none" w:sz="0" w:space="0" w:color="auto"/>
        <w:left w:val="none" w:sz="0" w:space="0" w:color="auto"/>
        <w:bottom w:val="none" w:sz="0" w:space="0" w:color="auto"/>
        <w:right w:val="none" w:sz="0" w:space="0" w:color="auto"/>
      </w:divBdr>
    </w:div>
    <w:div w:id="287780120">
      <w:bodyDiv w:val="1"/>
      <w:marLeft w:val="0"/>
      <w:marRight w:val="0"/>
      <w:marTop w:val="0"/>
      <w:marBottom w:val="0"/>
      <w:divBdr>
        <w:top w:val="none" w:sz="0" w:space="0" w:color="auto"/>
        <w:left w:val="none" w:sz="0" w:space="0" w:color="auto"/>
        <w:bottom w:val="none" w:sz="0" w:space="0" w:color="auto"/>
        <w:right w:val="none" w:sz="0" w:space="0" w:color="auto"/>
      </w:divBdr>
    </w:div>
    <w:div w:id="473528339">
      <w:bodyDiv w:val="1"/>
      <w:marLeft w:val="0"/>
      <w:marRight w:val="0"/>
      <w:marTop w:val="0"/>
      <w:marBottom w:val="0"/>
      <w:divBdr>
        <w:top w:val="none" w:sz="0" w:space="0" w:color="auto"/>
        <w:left w:val="none" w:sz="0" w:space="0" w:color="auto"/>
        <w:bottom w:val="none" w:sz="0" w:space="0" w:color="auto"/>
        <w:right w:val="none" w:sz="0" w:space="0" w:color="auto"/>
      </w:divBdr>
      <w:divsChild>
        <w:div w:id="301891288">
          <w:marLeft w:val="0"/>
          <w:marRight w:val="0"/>
          <w:marTop w:val="0"/>
          <w:marBottom w:val="0"/>
          <w:divBdr>
            <w:top w:val="single" w:sz="2" w:space="0" w:color="E5E7EB"/>
            <w:left w:val="single" w:sz="2" w:space="0" w:color="E5E7EB"/>
            <w:bottom w:val="single" w:sz="2" w:space="0" w:color="E5E7EB"/>
            <w:right w:val="single" w:sz="2" w:space="0" w:color="E5E7EB"/>
          </w:divBdr>
        </w:div>
        <w:div w:id="12930990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4758385">
      <w:bodyDiv w:val="1"/>
      <w:marLeft w:val="0"/>
      <w:marRight w:val="0"/>
      <w:marTop w:val="0"/>
      <w:marBottom w:val="0"/>
      <w:divBdr>
        <w:top w:val="none" w:sz="0" w:space="0" w:color="auto"/>
        <w:left w:val="none" w:sz="0" w:space="0" w:color="auto"/>
        <w:bottom w:val="none" w:sz="0" w:space="0" w:color="auto"/>
        <w:right w:val="none" w:sz="0" w:space="0" w:color="auto"/>
      </w:divBdr>
    </w:div>
    <w:div w:id="557594175">
      <w:bodyDiv w:val="1"/>
      <w:marLeft w:val="0"/>
      <w:marRight w:val="0"/>
      <w:marTop w:val="0"/>
      <w:marBottom w:val="0"/>
      <w:divBdr>
        <w:top w:val="none" w:sz="0" w:space="0" w:color="auto"/>
        <w:left w:val="none" w:sz="0" w:space="0" w:color="auto"/>
        <w:bottom w:val="none" w:sz="0" w:space="0" w:color="auto"/>
        <w:right w:val="none" w:sz="0" w:space="0" w:color="auto"/>
      </w:divBdr>
    </w:div>
    <w:div w:id="577598147">
      <w:bodyDiv w:val="1"/>
      <w:marLeft w:val="0"/>
      <w:marRight w:val="0"/>
      <w:marTop w:val="0"/>
      <w:marBottom w:val="0"/>
      <w:divBdr>
        <w:top w:val="none" w:sz="0" w:space="0" w:color="auto"/>
        <w:left w:val="none" w:sz="0" w:space="0" w:color="auto"/>
        <w:bottom w:val="none" w:sz="0" w:space="0" w:color="auto"/>
        <w:right w:val="none" w:sz="0" w:space="0" w:color="auto"/>
      </w:divBdr>
    </w:div>
    <w:div w:id="589974113">
      <w:bodyDiv w:val="1"/>
      <w:marLeft w:val="0"/>
      <w:marRight w:val="0"/>
      <w:marTop w:val="0"/>
      <w:marBottom w:val="0"/>
      <w:divBdr>
        <w:top w:val="none" w:sz="0" w:space="0" w:color="auto"/>
        <w:left w:val="none" w:sz="0" w:space="0" w:color="auto"/>
        <w:bottom w:val="none" w:sz="0" w:space="0" w:color="auto"/>
        <w:right w:val="none" w:sz="0" w:space="0" w:color="auto"/>
      </w:divBdr>
    </w:div>
    <w:div w:id="595790039">
      <w:bodyDiv w:val="1"/>
      <w:marLeft w:val="0"/>
      <w:marRight w:val="0"/>
      <w:marTop w:val="0"/>
      <w:marBottom w:val="0"/>
      <w:divBdr>
        <w:top w:val="none" w:sz="0" w:space="0" w:color="auto"/>
        <w:left w:val="none" w:sz="0" w:space="0" w:color="auto"/>
        <w:bottom w:val="none" w:sz="0" w:space="0" w:color="auto"/>
        <w:right w:val="none" w:sz="0" w:space="0" w:color="auto"/>
      </w:divBdr>
    </w:div>
    <w:div w:id="675155370">
      <w:bodyDiv w:val="1"/>
      <w:marLeft w:val="0"/>
      <w:marRight w:val="0"/>
      <w:marTop w:val="0"/>
      <w:marBottom w:val="0"/>
      <w:divBdr>
        <w:top w:val="none" w:sz="0" w:space="0" w:color="auto"/>
        <w:left w:val="none" w:sz="0" w:space="0" w:color="auto"/>
        <w:bottom w:val="none" w:sz="0" w:space="0" w:color="auto"/>
        <w:right w:val="none" w:sz="0" w:space="0" w:color="auto"/>
      </w:divBdr>
    </w:div>
    <w:div w:id="686566999">
      <w:bodyDiv w:val="1"/>
      <w:marLeft w:val="0"/>
      <w:marRight w:val="0"/>
      <w:marTop w:val="0"/>
      <w:marBottom w:val="0"/>
      <w:divBdr>
        <w:top w:val="none" w:sz="0" w:space="0" w:color="auto"/>
        <w:left w:val="none" w:sz="0" w:space="0" w:color="auto"/>
        <w:bottom w:val="none" w:sz="0" w:space="0" w:color="auto"/>
        <w:right w:val="none" w:sz="0" w:space="0" w:color="auto"/>
      </w:divBdr>
    </w:div>
    <w:div w:id="739450768">
      <w:bodyDiv w:val="1"/>
      <w:marLeft w:val="0"/>
      <w:marRight w:val="0"/>
      <w:marTop w:val="0"/>
      <w:marBottom w:val="0"/>
      <w:divBdr>
        <w:top w:val="none" w:sz="0" w:space="0" w:color="auto"/>
        <w:left w:val="none" w:sz="0" w:space="0" w:color="auto"/>
        <w:bottom w:val="none" w:sz="0" w:space="0" w:color="auto"/>
        <w:right w:val="none" w:sz="0" w:space="0" w:color="auto"/>
      </w:divBdr>
    </w:div>
    <w:div w:id="939341370">
      <w:bodyDiv w:val="1"/>
      <w:marLeft w:val="0"/>
      <w:marRight w:val="0"/>
      <w:marTop w:val="0"/>
      <w:marBottom w:val="0"/>
      <w:divBdr>
        <w:top w:val="none" w:sz="0" w:space="0" w:color="auto"/>
        <w:left w:val="none" w:sz="0" w:space="0" w:color="auto"/>
        <w:bottom w:val="none" w:sz="0" w:space="0" w:color="auto"/>
        <w:right w:val="none" w:sz="0" w:space="0" w:color="auto"/>
      </w:divBdr>
    </w:div>
    <w:div w:id="1053775027">
      <w:bodyDiv w:val="1"/>
      <w:marLeft w:val="0"/>
      <w:marRight w:val="0"/>
      <w:marTop w:val="0"/>
      <w:marBottom w:val="0"/>
      <w:divBdr>
        <w:top w:val="none" w:sz="0" w:space="0" w:color="auto"/>
        <w:left w:val="none" w:sz="0" w:space="0" w:color="auto"/>
        <w:bottom w:val="none" w:sz="0" w:space="0" w:color="auto"/>
        <w:right w:val="none" w:sz="0" w:space="0" w:color="auto"/>
      </w:divBdr>
    </w:div>
    <w:div w:id="1055931869">
      <w:bodyDiv w:val="1"/>
      <w:marLeft w:val="0"/>
      <w:marRight w:val="0"/>
      <w:marTop w:val="0"/>
      <w:marBottom w:val="0"/>
      <w:divBdr>
        <w:top w:val="none" w:sz="0" w:space="0" w:color="auto"/>
        <w:left w:val="none" w:sz="0" w:space="0" w:color="auto"/>
        <w:bottom w:val="none" w:sz="0" w:space="0" w:color="auto"/>
        <w:right w:val="none" w:sz="0" w:space="0" w:color="auto"/>
      </w:divBdr>
    </w:div>
    <w:div w:id="1095787989">
      <w:bodyDiv w:val="1"/>
      <w:marLeft w:val="0"/>
      <w:marRight w:val="0"/>
      <w:marTop w:val="0"/>
      <w:marBottom w:val="0"/>
      <w:divBdr>
        <w:top w:val="none" w:sz="0" w:space="0" w:color="auto"/>
        <w:left w:val="none" w:sz="0" w:space="0" w:color="auto"/>
        <w:bottom w:val="none" w:sz="0" w:space="0" w:color="auto"/>
        <w:right w:val="none" w:sz="0" w:space="0" w:color="auto"/>
      </w:divBdr>
    </w:div>
    <w:div w:id="1110275585">
      <w:bodyDiv w:val="1"/>
      <w:marLeft w:val="0"/>
      <w:marRight w:val="0"/>
      <w:marTop w:val="0"/>
      <w:marBottom w:val="0"/>
      <w:divBdr>
        <w:top w:val="none" w:sz="0" w:space="0" w:color="auto"/>
        <w:left w:val="none" w:sz="0" w:space="0" w:color="auto"/>
        <w:bottom w:val="none" w:sz="0" w:space="0" w:color="auto"/>
        <w:right w:val="none" w:sz="0" w:space="0" w:color="auto"/>
      </w:divBdr>
    </w:div>
    <w:div w:id="1144469428">
      <w:bodyDiv w:val="1"/>
      <w:marLeft w:val="0"/>
      <w:marRight w:val="0"/>
      <w:marTop w:val="0"/>
      <w:marBottom w:val="0"/>
      <w:divBdr>
        <w:top w:val="none" w:sz="0" w:space="0" w:color="auto"/>
        <w:left w:val="none" w:sz="0" w:space="0" w:color="auto"/>
        <w:bottom w:val="none" w:sz="0" w:space="0" w:color="auto"/>
        <w:right w:val="none" w:sz="0" w:space="0" w:color="auto"/>
      </w:divBdr>
    </w:div>
    <w:div w:id="1157767775">
      <w:bodyDiv w:val="1"/>
      <w:marLeft w:val="0"/>
      <w:marRight w:val="0"/>
      <w:marTop w:val="0"/>
      <w:marBottom w:val="0"/>
      <w:divBdr>
        <w:top w:val="none" w:sz="0" w:space="0" w:color="auto"/>
        <w:left w:val="none" w:sz="0" w:space="0" w:color="auto"/>
        <w:bottom w:val="none" w:sz="0" w:space="0" w:color="auto"/>
        <w:right w:val="none" w:sz="0" w:space="0" w:color="auto"/>
      </w:divBdr>
    </w:div>
    <w:div w:id="1158351226">
      <w:bodyDiv w:val="1"/>
      <w:marLeft w:val="0"/>
      <w:marRight w:val="0"/>
      <w:marTop w:val="0"/>
      <w:marBottom w:val="0"/>
      <w:divBdr>
        <w:top w:val="none" w:sz="0" w:space="0" w:color="auto"/>
        <w:left w:val="none" w:sz="0" w:space="0" w:color="auto"/>
        <w:bottom w:val="none" w:sz="0" w:space="0" w:color="auto"/>
        <w:right w:val="none" w:sz="0" w:space="0" w:color="auto"/>
      </w:divBdr>
    </w:div>
    <w:div w:id="1206407979">
      <w:bodyDiv w:val="1"/>
      <w:marLeft w:val="0"/>
      <w:marRight w:val="0"/>
      <w:marTop w:val="0"/>
      <w:marBottom w:val="0"/>
      <w:divBdr>
        <w:top w:val="none" w:sz="0" w:space="0" w:color="auto"/>
        <w:left w:val="none" w:sz="0" w:space="0" w:color="auto"/>
        <w:bottom w:val="none" w:sz="0" w:space="0" w:color="auto"/>
        <w:right w:val="none" w:sz="0" w:space="0" w:color="auto"/>
      </w:divBdr>
    </w:div>
    <w:div w:id="1230311418">
      <w:bodyDiv w:val="1"/>
      <w:marLeft w:val="0"/>
      <w:marRight w:val="0"/>
      <w:marTop w:val="0"/>
      <w:marBottom w:val="0"/>
      <w:divBdr>
        <w:top w:val="none" w:sz="0" w:space="0" w:color="auto"/>
        <w:left w:val="none" w:sz="0" w:space="0" w:color="auto"/>
        <w:bottom w:val="none" w:sz="0" w:space="0" w:color="auto"/>
        <w:right w:val="none" w:sz="0" w:space="0" w:color="auto"/>
      </w:divBdr>
    </w:div>
    <w:div w:id="1246184725">
      <w:bodyDiv w:val="1"/>
      <w:marLeft w:val="0"/>
      <w:marRight w:val="0"/>
      <w:marTop w:val="0"/>
      <w:marBottom w:val="0"/>
      <w:divBdr>
        <w:top w:val="none" w:sz="0" w:space="0" w:color="auto"/>
        <w:left w:val="none" w:sz="0" w:space="0" w:color="auto"/>
        <w:bottom w:val="none" w:sz="0" w:space="0" w:color="auto"/>
        <w:right w:val="none" w:sz="0" w:space="0" w:color="auto"/>
      </w:divBdr>
    </w:div>
    <w:div w:id="1350644042">
      <w:bodyDiv w:val="1"/>
      <w:marLeft w:val="0"/>
      <w:marRight w:val="0"/>
      <w:marTop w:val="0"/>
      <w:marBottom w:val="0"/>
      <w:divBdr>
        <w:top w:val="none" w:sz="0" w:space="0" w:color="auto"/>
        <w:left w:val="none" w:sz="0" w:space="0" w:color="auto"/>
        <w:bottom w:val="none" w:sz="0" w:space="0" w:color="auto"/>
        <w:right w:val="none" w:sz="0" w:space="0" w:color="auto"/>
      </w:divBdr>
    </w:div>
    <w:div w:id="1386876445">
      <w:bodyDiv w:val="1"/>
      <w:marLeft w:val="0"/>
      <w:marRight w:val="0"/>
      <w:marTop w:val="0"/>
      <w:marBottom w:val="0"/>
      <w:divBdr>
        <w:top w:val="none" w:sz="0" w:space="0" w:color="auto"/>
        <w:left w:val="none" w:sz="0" w:space="0" w:color="auto"/>
        <w:bottom w:val="none" w:sz="0" w:space="0" w:color="auto"/>
        <w:right w:val="none" w:sz="0" w:space="0" w:color="auto"/>
      </w:divBdr>
    </w:div>
    <w:div w:id="1572082819">
      <w:bodyDiv w:val="1"/>
      <w:marLeft w:val="0"/>
      <w:marRight w:val="0"/>
      <w:marTop w:val="0"/>
      <w:marBottom w:val="0"/>
      <w:divBdr>
        <w:top w:val="none" w:sz="0" w:space="0" w:color="auto"/>
        <w:left w:val="none" w:sz="0" w:space="0" w:color="auto"/>
        <w:bottom w:val="none" w:sz="0" w:space="0" w:color="auto"/>
        <w:right w:val="none" w:sz="0" w:space="0" w:color="auto"/>
      </w:divBdr>
    </w:div>
    <w:div w:id="1584753670">
      <w:bodyDiv w:val="1"/>
      <w:marLeft w:val="0"/>
      <w:marRight w:val="0"/>
      <w:marTop w:val="0"/>
      <w:marBottom w:val="0"/>
      <w:divBdr>
        <w:top w:val="none" w:sz="0" w:space="0" w:color="auto"/>
        <w:left w:val="none" w:sz="0" w:space="0" w:color="auto"/>
        <w:bottom w:val="none" w:sz="0" w:space="0" w:color="auto"/>
        <w:right w:val="none" w:sz="0" w:space="0" w:color="auto"/>
      </w:divBdr>
    </w:div>
    <w:div w:id="1723016231">
      <w:bodyDiv w:val="1"/>
      <w:marLeft w:val="0"/>
      <w:marRight w:val="0"/>
      <w:marTop w:val="0"/>
      <w:marBottom w:val="0"/>
      <w:divBdr>
        <w:top w:val="none" w:sz="0" w:space="0" w:color="auto"/>
        <w:left w:val="none" w:sz="0" w:space="0" w:color="auto"/>
        <w:bottom w:val="none" w:sz="0" w:space="0" w:color="auto"/>
        <w:right w:val="none" w:sz="0" w:space="0" w:color="auto"/>
      </w:divBdr>
    </w:div>
    <w:div w:id="1827814523">
      <w:bodyDiv w:val="1"/>
      <w:marLeft w:val="0"/>
      <w:marRight w:val="0"/>
      <w:marTop w:val="0"/>
      <w:marBottom w:val="0"/>
      <w:divBdr>
        <w:top w:val="none" w:sz="0" w:space="0" w:color="auto"/>
        <w:left w:val="none" w:sz="0" w:space="0" w:color="auto"/>
        <w:bottom w:val="none" w:sz="0" w:space="0" w:color="auto"/>
        <w:right w:val="none" w:sz="0" w:space="0" w:color="auto"/>
      </w:divBdr>
    </w:div>
    <w:div w:id="1882863931">
      <w:bodyDiv w:val="1"/>
      <w:marLeft w:val="0"/>
      <w:marRight w:val="0"/>
      <w:marTop w:val="0"/>
      <w:marBottom w:val="0"/>
      <w:divBdr>
        <w:top w:val="none" w:sz="0" w:space="0" w:color="auto"/>
        <w:left w:val="none" w:sz="0" w:space="0" w:color="auto"/>
        <w:bottom w:val="none" w:sz="0" w:space="0" w:color="auto"/>
        <w:right w:val="none" w:sz="0" w:space="0" w:color="auto"/>
      </w:divBdr>
    </w:div>
    <w:div w:id="1922596230">
      <w:bodyDiv w:val="1"/>
      <w:marLeft w:val="0"/>
      <w:marRight w:val="0"/>
      <w:marTop w:val="0"/>
      <w:marBottom w:val="0"/>
      <w:divBdr>
        <w:top w:val="none" w:sz="0" w:space="0" w:color="auto"/>
        <w:left w:val="none" w:sz="0" w:space="0" w:color="auto"/>
        <w:bottom w:val="none" w:sz="0" w:space="0" w:color="auto"/>
        <w:right w:val="none" w:sz="0" w:space="0" w:color="auto"/>
      </w:divBdr>
    </w:div>
    <w:div w:id="1928953769">
      <w:bodyDiv w:val="1"/>
      <w:marLeft w:val="0"/>
      <w:marRight w:val="0"/>
      <w:marTop w:val="0"/>
      <w:marBottom w:val="0"/>
      <w:divBdr>
        <w:top w:val="none" w:sz="0" w:space="0" w:color="auto"/>
        <w:left w:val="none" w:sz="0" w:space="0" w:color="auto"/>
        <w:bottom w:val="none" w:sz="0" w:space="0" w:color="auto"/>
        <w:right w:val="none" w:sz="0" w:space="0" w:color="auto"/>
      </w:divBdr>
    </w:div>
    <w:div w:id="1933929253">
      <w:bodyDiv w:val="1"/>
      <w:marLeft w:val="0"/>
      <w:marRight w:val="0"/>
      <w:marTop w:val="0"/>
      <w:marBottom w:val="0"/>
      <w:divBdr>
        <w:top w:val="none" w:sz="0" w:space="0" w:color="auto"/>
        <w:left w:val="none" w:sz="0" w:space="0" w:color="auto"/>
        <w:bottom w:val="none" w:sz="0" w:space="0" w:color="auto"/>
        <w:right w:val="none" w:sz="0" w:space="0" w:color="auto"/>
      </w:divBdr>
    </w:div>
    <w:div w:id="204675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r-kir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cci.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xportkirov.ru/" TargetMode="External"/><Relationship Id="rId4" Type="http://schemas.microsoft.com/office/2007/relationships/stylesWithEffects" Target="stylesWithEffects.xml"/><Relationship Id="rId9" Type="http://schemas.openxmlformats.org/officeDocument/2006/relationships/hyperlink" Target="https://razvitie4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CEAE2-5EAF-4B62-AB56-78E3574B0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8894</Words>
  <Characters>50700</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Акишина Юлия Олеговна</dc:creator>
  <cp:lastModifiedBy>Любовь В. Кузнецова</cp:lastModifiedBy>
  <cp:revision>18</cp:revision>
  <cp:lastPrinted>2024-04-09T10:55:00Z</cp:lastPrinted>
  <dcterms:created xsi:type="dcterms:W3CDTF">2024-03-26T06:37:00Z</dcterms:created>
  <dcterms:modified xsi:type="dcterms:W3CDTF">2024-04-24T09:09:00Z</dcterms:modified>
</cp:coreProperties>
</file>